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07DF3" w14:textId="0627DBC4" w:rsidR="00C9292A" w:rsidRPr="004C20EC" w:rsidRDefault="00C9292A" w:rsidP="00C9292A">
      <w:pPr>
        <w:pStyle w:val="a3"/>
        <w:tabs>
          <w:tab w:val="right" w:pos="9923"/>
        </w:tabs>
        <w:ind w:right="-7"/>
        <w:rPr>
          <w:rFonts w:asciiTheme="minorHAnsi" w:hAnsiTheme="minorHAnsi" w:cstheme="minorHAnsi"/>
          <w:bCs/>
          <w:i/>
          <w:noProof w:val="0"/>
          <w:sz w:val="32"/>
          <w:lang w:eastAsia="ja-JP"/>
        </w:rPr>
      </w:pPr>
      <w:r w:rsidRPr="004C20EC">
        <w:rPr>
          <w:rFonts w:asciiTheme="minorHAnsi" w:hAnsiTheme="minorHAnsi" w:cstheme="minorHAnsi"/>
          <w:bCs/>
          <w:noProof w:val="0"/>
          <w:sz w:val="24"/>
        </w:rPr>
        <w:t>3GPP T</w:t>
      </w:r>
      <w:bookmarkStart w:id="0" w:name="_Ref452454252"/>
      <w:bookmarkEnd w:id="0"/>
      <w:r w:rsidRPr="004C20EC">
        <w:rPr>
          <w:rFonts w:asciiTheme="minorHAnsi" w:hAnsiTheme="minorHAnsi" w:cstheme="minorHAnsi"/>
          <w:bCs/>
          <w:noProof w:val="0"/>
          <w:sz w:val="24"/>
        </w:rPr>
        <w:t>SG-</w:t>
      </w:r>
      <w:r w:rsidRPr="004C20EC">
        <w:rPr>
          <w:rFonts w:asciiTheme="minorHAnsi" w:hAnsiTheme="minorHAnsi" w:cstheme="minorHAnsi"/>
          <w:bCs/>
          <w:noProof w:val="0"/>
          <w:sz w:val="24"/>
          <w:szCs w:val="24"/>
        </w:rPr>
        <w:t xml:space="preserve">RAN </w:t>
      </w:r>
      <w:r w:rsidRPr="004C20EC">
        <w:rPr>
          <w:rFonts w:asciiTheme="minorHAnsi" w:hAnsiTheme="minorHAnsi" w:cstheme="minorHAnsi"/>
          <w:noProof w:val="0"/>
          <w:sz w:val="24"/>
          <w:szCs w:val="24"/>
        </w:rPr>
        <w:t>WG3 Meeting #</w:t>
      </w:r>
      <w:r>
        <w:rPr>
          <w:rFonts w:asciiTheme="minorHAnsi" w:hAnsiTheme="minorHAnsi" w:cstheme="minorHAnsi"/>
          <w:noProof w:val="0"/>
          <w:sz w:val="24"/>
          <w:szCs w:val="24"/>
        </w:rPr>
        <w:t xml:space="preserve">120     </w:t>
      </w:r>
      <w:r>
        <w:rPr>
          <w:rFonts w:asciiTheme="minorHAnsi" w:hAnsiTheme="minorHAnsi" w:cstheme="minorHAnsi"/>
          <w:noProof w:val="0"/>
          <w:sz w:val="24"/>
          <w:szCs w:val="24"/>
        </w:rPr>
        <w:tab/>
      </w:r>
      <w:r w:rsidR="00341E27" w:rsidRPr="00341E27">
        <w:rPr>
          <w:rFonts w:asciiTheme="minorHAnsi" w:hAnsiTheme="minorHAnsi" w:cstheme="minorHAnsi"/>
          <w:noProof w:val="0"/>
          <w:sz w:val="24"/>
          <w:szCs w:val="24"/>
        </w:rPr>
        <w:t>R3-232739</w:t>
      </w:r>
    </w:p>
    <w:p w14:paraId="1DDCAD58" w14:textId="3D017E5C" w:rsidR="00C9292A" w:rsidRDefault="00C9292A" w:rsidP="00C9292A">
      <w:pPr>
        <w:tabs>
          <w:tab w:val="center" w:pos="4153"/>
          <w:tab w:val="right" w:pos="8306"/>
        </w:tabs>
        <w:spacing w:after="0"/>
        <w:jc w:val="both"/>
        <w:rPr>
          <w:rFonts w:eastAsia="Times New Roman" w:cs="Arial"/>
          <w:b/>
          <w:bCs/>
          <w:sz w:val="24"/>
          <w:szCs w:val="24"/>
          <w:lang w:val="en-US" w:eastAsia="zh-CN"/>
        </w:rPr>
      </w:pPr>
      <w:r>
        <w:rPr>
          <w:rFonts w:eastAsia="宋体" w:cs="Arial"/>
          <w:b/>
          <w:sz w:val="24"/>
          <w:lang w:val="en-US" w:eastAsia="zh-CN"/>
        </w:rPr>
        <w:t xml:space="preserve">Incheon, </w:t>
      </w:r>
      <w:r w:rsidR="001979C3">
        <w:rPr>
          <w:rFonts w:eastAsia="宋体" w:cs="Arial"/>
          <w:b/>
          <w:sz w:val="24"/>
          <w:lang w:val="en-US" w:eastAsia="zh-CN"/>
        </w:rPr>
        <w:t>Korea</w:t>
      </w:r>
      <w:r>
        <w:rPr>
          <w:rFonts w:eastAsia="宋体" w:cs="Arial"/>
          <w:b/>
          <w:sz w:val="24"/>
          <w:lang w:val="en-US" w:eastAsia="zh-CN"/>
        </w:rPr>
        <w:t>, May 22-26, 2023</w:t>
      </w:r>
    </w:p>
    <w:p w14:paraId="0C4B67AF" w14:textId="77777777" w:rsidR="00501135" w:rsidRPr="004C20EC" w:rsidRDefault="00501135">
      <w:pPr>
        <w:pStyle w:val="a3"/>
        <w:rPr>
          <w:rFonts w:asciiTheme="minorHAnsi" w:hAnsiTheme="minorHAnsi" w:cstheme="minorHAnsi"/>
          <w:bCs/>
          <w:noProof w:val="0"/>
          <w:sz w:val="24"/>
          <w:lang w:val="en-GB" w:eastAsia="ja-JP"/>
        </w:rPr>
      </w:pPr>
    </w:p>
    <w:p w14:paraId="43D56084" w14:textId="2FC2DD45" w:rsidR="00501135" w:rsidRPr="004C20EC" w:rsidRDefault="008A4C1D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</w:t>
      </w:r>
      <w:r w:rsidR="00501135"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tem:</w:t>
      </w:r>
      <w:r w:rsidR="00501135"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 w:rsidR="007F3E85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16.4</w:t>
      </w:r>
    </w:p>
    <w:p w14:paraId="6BE48DC7" w14:textId="2CFB3C60" w:rsidR="00501135" w:rsidRPr="004C20EC" w:rsidRDefault="00501135" w:rsidP="00954330">
      <w:pPr>
        <w:tabs>
          <w:tab w:val="left" w:pos="1985"/>
        </w:tabs>
        <w:ind w:left="1985" w:hanging="1985"/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4C20EC">
        <w:rPr>
          <w:rFonts w:asciiTheme="minorHAnsi" w:hAnsiTheme="minorHAnsi" w:cstheme="minorHAnsi"/>
          <w:b/>
          <w:bCs/>
          <w:sz w:val="24"/>
          <w:lang w:val="en-US"/>
        </w:rPr>
        <w:tab/>
      </w:r>
      <w:r w:rsidR="00F120DD" w:rsidRPr="004C20EC">
        <w:rPr>
          <w:rFonts w:asciiTheme="minorHAnsi" w:hAnsiTheme="minorHAnsi" w:cstheme="minorHAnsi"/>
          <w:b/>
          <w:bCs/>
          <w:sz w:val="24"/>
          <w:lang w:val="en-US"/>
        </w:rPr>
        <w:t>NEC</w:t>
      </w:r>
    </w:p>
    <w:p w14:paraId="3A2005BA" w14:textId="68FC5B6D" w:rsidR="00501135" w:rsidRPr="004C20EC" w:rsidRDefault="00501135">
      <w:pPr>
        <w:ind w:left="1985" w:hanging="1985"/>
        <w:rPr>
          <w:rFonts w:asciiTheme="minorHAnsi" w:hAnsiTheme="minorHAnsi" w:cstheme="minorHAnsi"/>
          <w:b/>
          <w:color w:val="000000"/>
          <w:sz w:val="24"/>
          <w:szCs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</w:rPr>
        <w:t>Title:</w:t>
      </w: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CA311A">
        <w:rPr>
          <w:rFonts w:asciiTheme="minorHAnsi" w:hAnsiTheme="minorHAnsi" w:cstheme="minorHAnsi"/>
          <w:b/>
          <w:bCs/>
          <w:sz w:val="24"/>
          <w:lang w:val="en-US"/>
        </w:rPr>
        <w:t xml:space="preserve">Discussion on </w:t>
      </w:r>
      <w:r w:rsidR="007F3E85">
        <w:rPr>
          <w:rFonts w:asciiTheme="minorEastAsia" w:eastAsiaTheme="minorEastAsia" w:hAnsiTheme="minorEastAsia" w:cstheme="minorHAnsi" w:hint="eastAsia"/>
          <w:b/>
          <w:bCs/>
          <w:sz w:val="24"/>
          <w:lang w:val="en-US" w:eastAsia="zh-CN"/>
        </w:rPr>
        <w:t>the</w:t>
      </w:r>
      <w:r w:rsidR="007F3E85">
        <w:rPr>
          <w:rFonts w:asciiTheme="minorHAnsi" w:hAnsiTheme="minorHAnsi" w:cstheme="minorHAnsi"/>
          <w:b/>
          <w:bCs/>
          <w:sz w:val="24"/>
          <w:lang w:val="en-US"/>
        </w:rPr>
        <w:t xml:space="preserve"> enhancement for multi-path relay</w:t>
      </w:r>
    </w:p>
    <w:p w14:paraId="798882EA" w14:textId="32EFC9C3" w:rsidR="00501135" w:rsidRPr="004C20EC" w:rsidRDefault="00501135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  <w:lang w:eastAsia="ja-JP"/>
        </w:rPr>
      </w:pPr>
      <w:r w:rsidRPr="004C20EC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4C20EC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0B7EE5" w:rsidRPr="004C20EC">
        <w:rPr>
          <w:rFonts w:asciiTheme="minorHAnsi" w:hAnsiTheme="minorHAnsi" w:cstheme="minorHAnsi"/>
          <w:b/>
          <w:bCs/>
          <w:sz w:val="24"/>
          <w:szCs w:val="24"/>
        </w:rPr>
        <w:t>Discussion and agreement</w:t>
      </w:r>
    </w:p>
    <w:p w14:paraId="05133CC1" w14:textId="77777777" w:rsidR="00501135" w:rsidRPr="004C20EC" w:rsidRDefault="00501135">
      <w:pPr>
        <w:pStyle w:val="1"/>
        <w:rPr>
          <w:rFonts w:asciiTheme="minorHAnsi" w:hAnsiTheme="minorHAnsi" w:cstheme="minorHAnsi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bookmarkStart w:id="8" w:name="_Toc126137453"/>
      <w:bookmarkStart w:id="9" w:name="_Toc126137557"/>
      <w:r w:rsidRPr="004C20EC">
        <w:rPr>
          <w:rFonts w:asciiTheme="minorHAnsi" w:hAnsiTheme="minorHAnsi" w:cstheme="minorHAnsi"/>
        </w:rPr>
        <w:t>1</w:t>
      </w:r>
      <w:r w:rsidRPr="004C20EC">
        <w:rPr>
          <w:rFonts w:asciiTheme="minorHAnsi" w:hAnsiTheme="minorHAnsi" w:cstheme="minorHAnsi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13C959" w14:textId="265E3AA7" w:rsidR="00F120DD" w:rsidRPr="007A1EB3" w:rsidRDefault="007D02E1" w:rsidP="00117327">
      <w:pPr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During the previous RAN3 meetings, some details 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>for the support of multi-path relay</w:t>
      </w:r>
      <w:r w:rsidRPr="007A1EB3">
        <w:rPr>
          <w:rFonts w:asciiTheme="minorHAnsi" w:eastAsiaTheme="minorEastAsia" w:hAnsiTheme="minorHAnsi" w:cstheme="minorHAnsi"/>
          <w:lang w:eastAsia="zh-CN"/>
        </w:rPr>
        <w:t xml:space="preserve"> had been discussed and the following agreements have been made: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02E1" w:rsidRPr="007A1EB3" w14:paraId="1867970E" w14:textId="77777777" w:rsidTr="007D02E1">
        <w:tc>
          <w:tcPr>
            <w:tcW w:w="9962" w:type="dxa"/>
          </w:tcPr>
          <w:p w14:paraId="1765D30F" w14:textId="77777777" w:rsidR="00B54A37" w:rsidRPr="0052641F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From RAN3 perspective, multi-path scenario should be supported in Rel-18.</w:t>
            </w:r>
          </w:p>
          <w:p w14:paraId="385EB786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Both intra-DU and inter-DU cases will be supported under the same 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24B357B0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waits for the RAN2 progress on how to define control plane and user plane scenarios for multi-path support.</w:t>
            </w:r>
          </w:p>
          <w:p w14:paraId="0F37C3C5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waits for the RAN2 progress on whether and how to define the Primary path in multi-path support.</w:t>
            </w:r>
          </w:p>
          <w:p w14:paraId="695E2552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Addition of direct/indirect path are supported as follows:</w:t>
            </w:r>
          </w:p>
          <w:p w14:paraId="5BCAA2F0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direct path, after the establishment of the indirect path.</w:t>
            </w:r>
          </w:p>
          <w:p w14:paraId="07D9BD76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47461D67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This does not imply the exclusion of any other path addition possibility.</w:t>
            </w:r>
          </w:p>
          <w:p w14:paraId="67E2C179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will study the 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signaling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impact on the direct or indirect path change under the same 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for a UE connected via multi-path. The other mobility scenarios can be further considered based on RAN2 decision.</w:t>
            </w:r>
          </w:p>
          <w:p w14:paraId="01251C9F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following use cases are not supported in Rel-18.</w:t>
            </w:r>
          </w:p>
          <w:p w14:paraId="07C7B530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Configure two indirect paths</w:t>
            </w:r>
          </w:p>
          <w:p w14:paraId="137EB979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More than two paths</w:t>
            </w:r>
          </w:p>
          <w:p w14:paraId="7F9E1D6C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Inter-</w:t>
            </w:r>
            <w:proofErr w:type="spellStart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multi-path support </w:t>
            </w:r>
          </w:p>
          <w:p w14:paraId="6FDBC536" w14:textId="77777777" w:rsidR="00B54A37" w:rsidRPr="00EB7735" w:rsidRDefault="00B54A37" w:rsidP="00B54A37">
            <w:pPr>
              <w:spacing w:before="120" w:after="0" w:line="280" w:lineRule="atLeast"/>
              <w:jc w:val="both"/>
              <w:rPr>
                <w:rFonts w:ascii="Calibri" w:eastAsia="等线" w:hAnsi="Calibri" w:cs="Calibri"/>
                <w:i/>
                <w:color w:val="FF0000"/>
                <w:sz w:val="16"/>
                <w:szCs w:val="16"/>
              </w:rPr>
            </w:pPr>
          </w:p>
          <w:p w14:paraId="5D298C58" w14:textId="77777777" w:rsidR="00B54A37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Scenario 1, the responsibility of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and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in Rel-17 SL relay can be reused as a baseline. </w:t>
            </w:r>
          </w:p>
          <w:p w14:paraId="1DFA032F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the responsibility of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and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in Scenario 2, the RAN3 waits for RAN2’s progress on protocol stack for Scenario 2.</w:t>
            </w:r>
          </w:p>
          <w:p w14:paraId="1B58D52E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the multi-path support, the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takes the responsibility to decide the addition/modification/release of the path.</w:t>
            </w:r>
          </w:p>
          <w:p w14:paraId="39F6F48B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intra-DU and inter-DU cases, the UE Context Setup / Modification procedure can be reused to configure the 2nd path with possible enhancements. The details will be discussed based on RAN2 progress.</w:t>
            </w:r>
          </w:p>
          <w:p w14:paraId="52104020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RAN3 waits for the RAN2 progress on whether the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knows the path information of each configured path.</w:t>
            </w:r>
          </w:p>
          <w:p w14:paraId="5478FE57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The direct path and indirect path cannot be configured for a remote UE simultaneously in this release, depending on RAN2 decision.</w:t>
            </w:r>
          </w:p>
          <w:p w14:paraId="40C22CF7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proofErr w:type="spellStart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is responsible to determine the data split among two paths for a DRB for both intra-DU and inter-DU cases.</w:t>
            </w:r>
          </w:p>
          <w:p w14:paraId="7443E601" w14:textId="77777777" w:rsidR="00B54A37" w:rsidRPr="002D2B69" w:rsidRDefault="00B54A37" w:rsidP="00B54A37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intra-DU case, two F1-U tunnels are setup between CU and DU for a split DRB. </w:t>
            </w:r>
          </w:p>
          <w:p w14:paraId="6BDBB23E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For inter-DU case, legacy DC based data split/duplication mechanism can be reused as baseline for split DRB/SRB.</w:t>
            </w:r>
          </w:p>
          <w:p w14:paraId="6651D45B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The RAN3 will specify the details of the path change procedure after introducing the procedure of the direct/indirect path addition.</w:t>
            </w:r>
          </w:p>
          <w:p w14:paraId="6C4C8D2F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Previous RAN3 agreement is updated as follows:</w:t>
            </w:r>
          </w:p>
          <w:p w14:paraId="4FD13404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1, addition of direct/indirect path are supported as follows:</w:t>
            </w:r>
          </w:p>
          <w:p w14:paraId="27C565AE" w14:textId="77777777" w:rsidR="00B54A37" w:rsidRPr="002D2B69" w:rsidRDefault="00B54A37" w:rsidP="00B54A37">
            <w:pPr>
              <w:pStyle w:val="21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direct path, after the establishment of the indirect path.</w:t>
            </w:r>
          </w:p>
          <w:p w14:paraId="5ADA9116" w14:textId="77777777" w:rsidR="00B54A37" w:rsidRPr="002D2B69" w:rsidRDefault="00B54A37" w:rsidP="00B54A37">
            <w:pPr>
              <w:pStyle w:val="21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lastRenderedPageBreak/>
              <w:t>Add indirect path, after the establishment of the direct path.</w:t>
            </w:r>
          </w:p>
          <w:p w14:paraId="0DFCE0C5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2, addition of direct/indirect path are supported as follows:</w:t>
            </w:r>
          </w:p>
          <w:p w14:paraId="3947AEFF" w14:textId="77777777" w:rsidR="00B54A37" w:rsidRPr="002D2B69" w:rsidRDefault="00B54A37" w:rsidP="00B54A37">
            <w:pPr>
              <w:pStyle w:val="21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0E1146C7" w14:textId="77777777" w:rsidR="00B54A37" w:rsidRPr="002D2B69" w:rsidRDefault="00B54A37" w:rsidP="00B54A37">
            <w:pPr>
              <w:pStyle w:val="21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</w:rPr>
              <w:t>Whether to add direct path, after the establishment of the indirect path is pending to RAN2 decision.</w:t>
            </w:r>
          </w:p>
          <w:p w14:paraId="47D5077A" w14:textId="77777777" w:rsidR="00B54A37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2, interface between UEs are non-3GPP defined. Therefore</w:t>
            </w: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,</w:t>
            </w: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in the UE context setup/modification procedure, the PC5 Relay RLC channel configurations are not needed for remote UE and relay UE. </w:t>
            </w:r>
          </w:p>
          <w:p w14:paraId="528C9C3A" w14:textId="77777777" w:rsidR="00B54A37" w:rsidRPr="00B3287D" w:rsidRDefault="00B54A37" w:rsidP="00B54A37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B3287D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RAN3#118:</w:t>
            </w:r>
          </w:p>
          <w:p w14:paraId="413A9B9F" w14:textId="77777777" w:rsidR="007D02E1" w:rsidRDefault="00B54A37" w:rsidP="00B54A37">
            <w:pPr>
              <w:jc w:val="both"/>
              <w:rPr>
                <w:rFonts w:ascii="Calibri" w:hAnsi="Calibri" w:cs="Calibri"/>
                <w:b/>
                <w:color w:val="FF0000"/>
                <w:sz w:val="16"/>
                <w:szCs w:val="16"/>
              </w:rPr>
            </w:pPr>
            <w:r w:rsidRPr="00B3287D">
              <w:rPr>
                <w:rFonts w:ascii="Calibri" w:hAnsi="Calibri" w:cs="Calibri"/>
                <w:b/>
                <w:color w:val="FF0000"/>
                <w:sz w:val="16"/>
                <w:szCs w:val="16"/>
              </w:rPr>
              <w:t>From RAN3 point of view, the Multi-path study phase is completed, and the Multi-path can move to normative work phase.</w:t>
            </w:r>
          </w:p>
          <w:p w14:paraId="6252522D" w14:textId="77777777" w:rsidR="001559D4" w:rsidRPr="00EE34B7" w:rsidRDefault="001559D4" w:rsidP="00B54A37">
            <w:pPr>
              <w:jc w:val="both"/>
              <w:rPr>
                <w:rFonts w:asciiTheme="minorHAnsi" w:hAnsiTheme="minorHAnsi" w:cstheme="minorHAnsi"/>
                <w:b/>
                <w:i/>
                <w:iCs/>
                <w:color w:val="FF0000"/>
                <w:kern w:val="2"/>
                <w:sz w:val="16"/>
                <w:szCs w:val="16"/>
              </w:rPr>
            </w:pPr>
            <w:r w:rsidRPr="00EE34B7">
              <w:rPr>
                <w:rFonts w:asciiTheme="minorHAnsi" w:eastAsiaTheme="minorEastAsia" w:hAnsiTheme="minorHAnsi" w:cstheme="minorHAnsi"/>
                <w:b/>
                <w:i/>
                <w:iCs/>
                <w:color w:val="FF0000"/>
                <w:kern w:val="2"/>
                <w:sz w:val="16"/>
                <w:szCs w:val="16"/>
                <w:lang w:eastAsia="zh-CN"/>
              </w:rPr>
              <w:t>RAN</w:t>
            </w:r>
            <w:r w:rsidRPr="00EE34B7">
              <w:rPr>
                <w:rFonts w:asciiTheme="minorHAnsi" w:hAnsiTheme="minorHAnsi" w:cstheme="minorHAnsi"/>
                <w:b/>
                <w:i/>
                <w:iCs/>
                <w:color w:val="FF0000"/>
                <w:kern w:val="2"/>
                <w:sz w:val="16"/>
                <w:szCs w:val="16"/>
              </w:rPr>
              <w:t>3 #119</w:t>
            </w:r>
          </w:p>
          <w:p w14:paraId="0B276EB4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 xml:space="preserve">Add Inter-DU Direct Path Addition and Inter-DU Indirect Path Addition procedures in TS 38.401. </w:t>
            </w:r>
            <w:r w:rsidRPr="00EE34B7">
              <w:rPr>
                <w:rFonts w:asciiTheme="minorHAnsi" w:hAnsiTheme="minorHAnsi" w:cstheme="minorHAnsi"/>
                <w:b/>
                <w:bCs/>
                <w:color w:val="0000FF"/>
                <w:sz w:val="16"/>
                <w:szCs w:val="16"/>
              </w:rPr>
              <w:t>FFS on other procedures.</w:t>
            </w:r>
          </w:p>
          <w:p w14:paraId="02CEA784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Turn the following WAs into agreement:</w:t>
            </w:r>
          </w:p>
          <w:p w14:paraId="4CFD284D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WA: The direct path and indirect path cannot be configured for a remote UE simultaneously in this release, depending on RAN2 decision.</w:t>
            </w:r>
          </w:p>
          <w:p w14:paraId="26FFF867" w14:textId="77777777" w:rsidR="001559D4" w:rsidRPr="00EE34B7" w:rsidRDefault="001559D4" w:rsidP="001559D4">
            <w:pPr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WA: For inter-DU case, legacy DC based data split/duplication mechanism can be reused as baseline for split DRB/SRB.</w:t>
            </w:r>
          </w:p>
          <w:p w14:paraId="0466722A" w14:textId="77777777" w:rsidR="001559D4" w:rsidRDefault="001559D4" w:rsidP="001559D4">
            <w:pPr>
              <w:jc w:val="both"/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</w:pPr>
            <w:r w:rsidRPr="00EE34B7">
              <w:rPr>
                <w:rFonts w:asciiTheme="minorHAnsi" w:hAnsiTheme="minorHAnsi" w:cstheme="minorHAnsi"/>
                <w:b/>
                <w:bCs/>
                <w:color w:val="008000"/>
                <w:sz w:val="16"/>
                <w:szCs w:val="16"/>
              </w:rPr>
              <w:t>WA: The RAN3 will specify the details of the path change procedure after introducing the procedure of the direct/indirect path addition.</w:t>
            </w:r>
          </w:p>
          <w:p w14:paraId="693661D7" w14:textId="77777777" w:rsidR="00D67D36" w:rsidRPr="00F71807" w:rsidRDefault="00D67D36" w:rsidP="00D67D36">
            <w:pPr>
              <w:rPr>
                <w:rFonts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665451DD" w14:textId="77777777" w:rsidR="00D67D36" w:rsidRPr="00DA77CB" w:rsidRDefault="00D67D36" w:rsidP="00D67D36">
            <w:pPr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RAN3 further wait for RAN2 progress before removing two Editor’s notes in BL CR to TS 38.401.</w:t>
            </w:r>
          </w:p>
          <w:p w14:paraId="4BD5868B" w14:textId="77777777" w:rsidR="00D67D36" w:rsidRPr="00DA77CB" w:rsidRDefault="00D67D36" w:rsidP="00D67D36">
            <w:pPr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For intra-DU case,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-CU should inform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-DU about the path to be added, released or modified.</w:t>
            </w:r>
          </w:p>
          <w:p w14:paraId="5997549E" w14:textId="77777777" w:rsidR="00D67D36" w:rsidRPr="00DA77CB" w:rsidRDefault="00D67D36" w:rsidP="00D67D36">
            <w:pPr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The Relay UE L2 ID for indirect path addition and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PCell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 ID for direct path addition should be provided to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-DU. Whether to inform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-DU of other information needs to be further discussed.</w:t>
            </w:r>
          </w:p>
          <w:p w14:paraId="1D960E3D" w14:textId="77777777" w:rsidR="00D67D36" w:rsidRPr="00DA77CB" w:rsidRDefault="00D67D36" w:rsidP="00D67D36">
            <w:pPr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The radio bearer type and channels mapping to be added can be provided to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-DU by Rel-17 U2N relay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signaling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 design.</w:t>
            </w:r>
          </w:p>
          <w:p w14:paraId="20ACEFA9" w14:textId="77777777" w:rsidR="00D67D36" w:rsidRPr="00F71807" w:rsidRDefault="00D67D36" w:rsidP="00D67D36">
            <w:pPr>
              <w:rPr>
                <w:rFonts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2572F466" w14:textId="77777777" w:rsidR="00D67D36" w:rsidRPr="00DA77CB" w:rsidRDefault="00D67D36" w:rsidP="00D67D36">
            <w:pPr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Add the intra-DU path addition procedure in the BL CR to TS 38.401. </w:t>
            </w:r>
          </w:p>
          <w:p w14:paraId="4616A3E7" w14:textId="77777777" w:rsidR="00D67D36" w:rsidRPr="00F71807" w:rsidRDefault="00D67D36" w:rsidP="00D67D36">
            <w:pPr>
              <w:rPr>
                <w:rFonts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6D9AAD42" w14:textId="77777777" w:rsidR="00D67D36" w:rsidRPr="00DA77CB" w:rsidRDefault="00D67D36" w:rsidP="00D67D36">
            <w:pPr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For Scenario 2, the responsibility for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-CU and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-DU are defined as follows:</w:t>
            </w:r>
          </w:p>
          <w:p w14:paraId="61F59CBC" w14:textId="77777777" w:rsidR="00D67D36" w:rsidRPr="00DA77CB" w:rsidRDefault="00D67D36" w:rsidP="00D67D36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-CU’s responsibility:</w:t>
            </w:r>
          </w:p>
          <w:p w14:paraId="268AB788" w14:textId="77777777" w:rsidR="00D67D36" w:rsidRPr="00DA77CB" w:rsidRDefault="00D67D36" w:rsidP="00D67D36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Remote UE and relay UE context maintenance </w:t>
            </w:r>
          </w:p>
          <w:p w14:paraId="32AFB114" w14:textId="77777777" w:rsidR="00D67D36" w:rsidRPr="00DA77CB" w:rsidRDefault="00D67D36" w:rsidP="00D67D36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Remote UE bearer mapping </w:t>
            </w:r>
          </w:p>
          <w:p w14:paraId="1929097C" w14:textId="77777777" w:rsidR="00D67D36" w:rsidRPr="00DA77CB" w:rsidRDefault="00D67D36" w:rsidP="00D67D36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Relaying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Uu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 RLC channel management</w:t>
            </w:r>
          </w:p>
          <w:p w14:paraId="565D9CE2" w14:textId="77777777" w:rsidR="00D67D36" w:rsidRPr="00DA77CB" w:rsidRDefault="00D67D36" w:rsidP="00D67D36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-DU’s responsibility:</w:t>
            </w:r>
          </w:p>
          <w:p w14:paraId="605864D7" w14:textId="77777777" w:rsidR="00D67D36" w:rsidRPr="00DA77CB" w:rsidRDefault="00D67D36" w:rsidP="00D67D36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Determine the RLC/MAC/PHY Configuration for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Uu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 Relay RLC channels of relay UE</w:t>
            </w:r>
          </w:p>
          <w:p w14:paraId="3A2164AC" w14:textId="77777777" w:rsidR="00D67D36" w:rsidRPr="00DA77CB" w:rsidRDefault="00D67D36" w:rsidP="00D67D36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textAlignment w:val="auto"/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The responsibility for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 xml:space="preserve">-CU and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  <w:szCs w:val="18"/>
              </w:rPr>
              <w:t>-DU can be further enhanced based on RAN2 progress.</w:t>
            </w:r>
          </w:p>
          <w:p w14:paraId="2E1FE8C9" w14:textId="77777777" w:rsidR="00D67D36" w:rsidRPr="00DA77CB" w:rsidRDefault="00D67D36" w:rsidP="00D67D36">
            <w:pPr>
              <w:rPr>
                <w:rFonts w:ascii="Calibri" w:eastAsia="Malgun Gothic" w:hAnsi="Calibri" w:cs="Calibri"/>
                <w:bCs/>
                <w:color w:val="0000FF"/>
                <w:sz w:val="18"/>
              </w:rPr>
            </w:pPr>
            <w:r w:rsidRPr="00DA77CB">
              <w:rPr>
                <w:rFonts w:ascii="Calibri" w:eastAsia="Malgun Gothic" w:hAnsi="Calibri" w:cs="Calibri"/>
                <w:bCs/>
                <w:color w:val="0000FF"/>
                <w:sz w:val="18"/>
              </w:rPr>
              <w:t xml:space="preserve">FFS: whether to explicitly or implicitly inform the </w:t>
            </w:r>
            <w:proofErr w:type="spellStart"/>
            <w:r w:rsidRPr="00DA77CB">
              <w:rPr>
                <w:rFonts w:ascii="Calibri" w:eastAsia="Malgun Gothic" w:hAnsi="Calibri" w:cs="Calibri"/>
                <w:bCs/>
                <w:color w:val="0000FF"/>
                <w:sz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Cs/>
                <w:color w:val="0000FF"/>
                <w:sz w:val="18"/>
              </w:rPr>
              <w:t>-CU that the old path should be kept depends on stage 3 design.</w:t>
            </w:r>
          </w:p>
          <w:p w14:paraId="193239BE" w14:textId="77777777" w:rsidR="00D67D36" w:rsidRPr="00F71807" w:rsidRDefault="00D67D36" w:rsidP="00D67D36">
            <w:pPr>
              <w:rPr>
                <w:rFonts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523D6564" w14:textId="3A4D38F3" w:rsidR="00D67D36" w:rsidRPr="00D67D36" w:rsidRDefault="00D67D36" w:rsidP="00D67D36">
            <w:pPr>
              <w:rPr>
                <w:color w:val="993300"/>
                <w:u w:val="single"/>
              </w:rPr>
            </w:pPr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</w:rPr>
              <w:t xml:space="preserve">WA: For the intra-DU case, the </w:t>
            </w:r>
            <w:proofErr w:type="spellStart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A77CB">
              <w:rPr>
                <w:rFonts w:ascii="Calibri" w:eastAsia="Malgun Gothic" w:hAnsi="Calibri" w:cs="Calibri"/>
                <w:b/>
                <w:bCs/>
                <w:color w:val="008000"/>
                <w:sz w:val="18"/>
              </w:rPr>
              <w:t>-DU should take the responsibility of mode 1 resource scheduling for both U2N relay UE and U2N remote UE.</w:t>
            </w:r>
          </w:p>
        </w:tc>
      </w:tr>
    </w:tbl>
    <w:p w14:paraId="4E5E48EA" w14:textId="586DA945" w:rsidR="007D02E1" w:rsidRPr="007A1EB3" w:rsidRDefault="007D02E1" w:rsidP="004C20EC">
      <w:pPr>
        <w:rPr>
          <w:rFonts w:asciiTheme="minorHAnsi" w:hAnsiTheme="minorHAnsi" w:cstheme="minorHAnsi"/>
        </w:rPr>
      </w:pPr>
      <w:bookmarkStart w:id="10" w:name="_Toc126137558"/>
      <w:bookmarkStart w:id="11" w:name="_Toc126137788"/>
      <w:bookmarkStart w:id="12" w:name="_Toc126137664"/>
      <w:bookmarkStart w:id="13" w:name="_Toc126137674"/>
      <w:bookmarkStart w:id="14" w:name="_Toc126137706"/>
      <w:bookmarkStart w:id="15" w:name="_Toc126657673"/>
      <w:bookmarkEnd w:id="10"/>
      <w:bookmarkEnd w:id="11"/>
      <w:bookmarkEnd w:id="12"/>
      <w:bookmarkEnd w:id="13"/>
      <w:bookmarkEnd w:id="14"/>
      <w:r w:rsidRPr="007A1EB3">
        <w:rPr>
          <w:rFonts w:asciiTheme="minorHAnsi" w:hAnsiTheme="minorHAnsi" w:cstheme="minorHAnsi"/>
        </w:rPr>
        <w:lastRenderedPageBreak/>
        <w:t>In this contribution, we will continue to address the remaining issues in this topic.</w:t>
      </w:r>
      <w:bookmarkEnd w:id="15"/>
    </w:p>
    <w:p w14:paraId="11968D4C" w14:textId="299CB086" w:rsidR="007F3E85" w:rsidRPr="007A1EB3" w:rsidRDefault="00501135" w:rsidP="007F3E85">
      <w:pPr>
        <w:pStyle w:val="1"/>
        <w:rPr>
          <w:rFonts w:asciiTheme="minorHAnsi" w:hAnsiTheme="minorHAnsi" w:cstheme="minorHAnsi"/>
        </w:rPr>
      </w:pPr>
      <w:bookmarkStart w:id="16" w:name="_Toc527283430"/>
      <w:bookmarkStart w:id="17" w:name="_Toc527283647"/>
      <w:bookmarkStart w:id="18" w:name="_Toc527283676"/>
      <w:bookmarkStart w:id="19" w:name="_Toc527283741"/>
      <w:bookmarkStart w:id="20" w:name="_Toc527283745"/>
      <w:bookmarkStart w:id="21" w:name="_Toc527283906"/>
      <w:bookmarkStart w:id="22" w:name="_Toc527283923"/>
      <w:bookmarkStart w:id="23" w:name="_Toc126137454"/>
      <w:bookmarkStart w:id="24" w:name="_Toc126137559"/>
      <w:r w:rsidRPr="007A1EB3">
        <w:rPr>
          <w:rFonts w:asciiTheme="minorHAnsi" w:hAnsiTheme="minorHAnsi" w:cstheme="minorHAnsi"/>
        </w:rPr>
        <w:lastRenderedPageBreak/>
        <w:t>2</w:t>
      </w:r>
      <w:r w:rsidRPr="007A1EB3">
        <w:rPr>
          <w:rFonts w:asciiTheme="minorHAnsi" w:hAnsiTheme="minorHAnsi" w:cstheme="minorHAnsi"/>
        </w:rPr>
        <w:tab/>
        <w:t>Discussion</w:t>
      </w:r>
      <w:bookmarkStart w:id="25" w:name="_Toc527283432"/>
      <w:bookmarkStart w:id="26" w:name="_Toc527283649"/>
      <w:bookmarkStart w:id="27" w:name="_Toc527283678"/>
      <w:bookmarkStart w:id="28" w:name="_Toc527283742"/>
      <w:bookmarkStart w:id="29" w:name="_Toc527283746"/>
      <w:bookmarkStart w:id="30" w:name="_Toc527283908"/>
      <w:bookmarkStart w:id="31" w:name="_Toc527283925"/>
      <w:bookmarkStart w:id="32" w:name="_Toc126137455"/>
      <w:bookmarkStart w:id="33" w:name="_Toc126137560"/>
      <w:bookmarkStart w:id="34" w:name="_Hlk1666495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E235B50" w14:textId="6A2DA760" w:rsidR="007F3E85" w:rsidRPr="00B72D8A" w:rsidRDefault="007F3E85" w:rsidP="0010624C">
      <w:pPr>
        <w:pStyle w:val="2"/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2.1 The </w:t>
      </w:r>
      <w:r w:rsidR="00097C8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responsibility</w:t>
      </w: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of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-CU and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-DU</w:t>
      </w:r>
    </w:p>
    <w:p w14:paraId="0EAC261C" w14:textId="34C49168" w:rsidR="00B72D8A" w:rsidRDefault="00B86BD9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During RAN2 #120 meeting, it has been agreed that mode 1 resource allocation scheme can be configured towards U2N Remote UE under multi-path scenario, without further details. However, it can </w:t>
      </w:r>
      <w:r w:rsidR="000B3142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observe</w:t>
      </w: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that both intra-DU and inter-DU cases are supported during RAN3 discussion. </w:t>
      </w:r>
      <w:r w:rsidR="00F832BD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During last meeting, </w:t>
      </w:r>
      <w:r w:rsidR="009A1569">
        <w:rPr>
          <w:rFonts w:asciiTheme="minorHAnsi" w:eastAsiaTheme="minorEastAsia" w:hAnsiTheme="minorHAnsi" w:cstheme="minorHAnsi"/>
          <w:sz w:val="22"/>
          <w:szCs w:val="22"/>
          <w:lang w:eastAsia="zh-CN"/>
        </w:rPr>
        <w:t>one WA has been made for intra-DU case, which is listed in the following:</w:t>
      </w:r>
    </w:p>
    <w:p w14:paraId="740B1F51" w14:textId="1E374CEE" w:rsidR="009A1569" w:rsidRDefault="009A1569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</w:rPr>
        <w:t xml:space="preserve">WA: For the intra-DU case, the </w:t>
      </w:r>
      <w:proofErr w:type="spellStart"/>
      <w:r w:rsidRPr="00DA77CB">
        <w:rPr>
          <w:rFonts w:ascii="Calibri" w:eastAsia="Malgun Gothic" w:hAnsi="Calibri" w:cs="Calibri"/>
          <w:b/>
          <w:bCs/>
          <w:color w:val="008000"/>
          <w:sz w:val="18"/>
        </w:rPr>
        <w:t>gNB</w:t>
      </w:r>
      <w:proofErr w:type="spellEnd"/>
      <w:r w:rsidRPr="00DA77CB">
        <w:rPr>
          <w:rFonts w:ascii="Calibri" w:eastAsia="Malgun Gothic" w:hAnsi="Calibri" w:cs="Calibri"/>
          <w:b/>
          <w:bCs/>
          <w:color w:val="008000"/>
          <w:sz w:val="18"/>
        </w:rPr>
        <w:t>-DU should take the responsibility of mode 1 resource scheduling for both U2N relay UE and U2N remote UE.</w:t>
      </w:r>
    </w:p>
    <w:p w14:paraId="5CBC9560" w14:textId="06F1196B" w:rsidR="00B72D8A" w:rsidRDefault="00B72D8A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CN"/>
        </w:rPr>
        <w:t>F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or intra-DU case, things can be relative simpler for both U2N Remote UE and U2N Relay UE because the only one DU will take the responsibility of mode 1 resource scheduling for both U2N relay UE and U2N remote UE if it is configured. Thus, based on Rel-17 principle of responsibility of CU/DU, resource scheduling function can be added to the DU of intra-DU case.</w:t>
      </w:r>
      <w:r w:rsidR="009A156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Therefore, from our observation, th</w:t>
      </w:r>
      <w:r w:rsidR="00BF27DF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ere is no blocking issue for this WA, and also it is just a </w:t>
      </w:r>
      <w:proofErr w:type="gramStart"/>
      <w:r w:rsidR="00BF27DF">
        <w:rPr>
          <w:rFonts w:asciiTheme="minorHAnsi" w:eastAsiaTheme="minorEastAsia" w:hAnsiTheme="minorHAnsi" w:cstheme="minorHAnsi"/>
          <w:sz w:val="22"/>
          <w:szCs w:val="22"/>
          <w:lang w:eastAsia="zh-CN"/>
        </w:rPr>
        <w:t>high level</w:t>
      </w:r>
      <w:proofErr w:type="gramEnd"/>
      <w:r w:rsidR="00BF27DF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principle. </w:t>
      </w:r>
      <w:proofErr w:type="gramStart"/>
      <w:r w:rsidR="00BF27DF">
        <w:rPr>
          <w:rFonts w:asciiTheme="minorHAnsi" w:eastAsiaTheme="minorEastAsia" w:hAnsiTheme="minorHAnsi" w:cstheme="minorHAnsi"/>
          <w:sz w:val="22"/>
          <w:szCs w:val="22"/>
          <w:lang w:eastAsia="zh-CN"/>
        </w:rPr>
        <w:t>Thus</w:t>
      </w:r>
      <w:proofErr w:type="gramEnd"/>
      <w:r w:rsidR="00BF27DF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RAN3 can turn this WA into agreement during this meeting.</w:t>
      </w:r>
    </w:p>
    <w:p w14:paraId="341E66BB" w14:textId="6660FF19" w:rsidR="00B72D8A" w:rsidRDefault="00BF27DF" w:rsidP="00B72D8A">
      <w:pPr>
        <w:pStyle w:val="ProposalStyle"/>
      </w:pPr>
      <w:bookmarkStart w:id="35" w:name="_Toc134626268"/>
      <w:r>
        <w:t>RAN3</w:t>
      </w:r>
      <w:r w:rsidR="003A521A">
        <w:t xml:space="preserve"> turns the following WA into agreement:</w:t>
      </w:r>
      <w:bookmarkEnd w:id="35"/>
    </w:p>
    <w:p w14:paraId="32274118" w14:textId="6EAA6B59" w:rsidR="003A521A" w:rsidRPr="003A521A" w:rsidRDefault="003A521A" w:rsidP="003A521A">
      <w:pPr>
        <w:pStyle w:val="ProposalStyle"/>
        <w:numPr>
          <w:ilvl w:val="0"/>
          <w:numId w:val="0"/>
        </w:numPr>
        <w:ind w:left="992"/>
        <w:rPr>
          <w:sz w:val="22"/>
          <w:szCs w:val="22"/>
        </w:rPr>
      </w:pPr>
      <w:bookmarkStart w:id="36" w:name="_Toc134626269"/>
      <w:r w:rsidRPr="00DA77CB">
        <w:t xml:space="preserve">WA: For the intra-DU case, the </w:t>
      </w:r>
      <w:proofErr w:type="spellStart"/>
      <w:r w:rsidRPr="00DA77CB">
        <w:t>gNB</w:t>
      </w:r>
      <w:proofErr w:type="spellEnd"/>
      <w:r w:rsidRPr="00DA77CB">
        <w:t>-DU should take the responsibility of mode 1 resource scheduling for both U2N relay UE and U2N remote UE.</w:t>
      </w:r>
      <w:bookmarkEnd w:id="36"/>
    </w:p>
    <w:p w14:paraId="0590F6B7" w14:textId="34D51B1D" w:rsidR="007F3E85" w:rsidRPr="00B72D8A" w:rsidRDefault="000B3142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For inter-DU case, </w:t>
      </w:r>
      <w:r w:rsidR="00232B5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it could be deducted that </w:t>
      </w:r>
      <w:r w:rsid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RAN2’s intention is to allow </w:t>
      </w:r>
      <w:r w:rsidR="00232B5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U2N remote UE </w:t>
      </w:r>
      <w:r w:rsid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to connect</w:t>
      </w:r>
      <w:r w:rsidR="00232B5A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to DU1 of direct link can be naturally configured with mode 1 resource allocation scheme.</w:t>
      </w:r>
    </w:p>
    <w:p w14:paraId="36DB3064" w14:textId="68A18B02" w:rsidR="009F5C32" w:rsidRPr="00B72D8A" w:rsidRDefault="00232B5A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However, for the</w:t>
      </w:r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U2N remote UE connected to DU2 of indirect link, whether it could also be configured with mode 1 resource allocation scheme, is not determined by RAN2 yet, which will impact the discussion of the responsibility of </w:t>
      </w:r>
      <w:proofErr w:type="spellStart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-CU and </w:t>
      </w:r>
      <w:proofErr w:type="spellStart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="0072634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-DU under multi-path scenario.</w:t>
      </w:r>
      <w:r w:rsidR="009F5C32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Since whether the U2N Remote UE can be configured with mode 1 resource allocation scheme will be correlated with whether the corresponding DU needs to support resource scheduling function for </w:t>
      </w:r>
      <w:r w:rsidR="00DB20A3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U2N Remote UE.</w:t>
      </w:r>
    </w:p>
    <w:p w14:paraId="185EBC32" w14:textId="1CD5ED00" w:rsidR="00DB20A3" w:rsidRPr="00B72D8A" w:rsidRDefault="00DB20A3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As a conclusion, the responsibility of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-CU and </w:t>
      </w:r>
      <w:proofErr w:type="spellStart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gNB</w:t>
      </w:r>
      <w:proofErr w:type="spellEnd"/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-DU for both U2N Relay UE and U2N Remote UE can be referred to the following table: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06"/>
        <w:gridCol w:w="2785"/>
        <w:gridCol w:w="2911"/>
        <w:gridCol w:w="2460"/>
      </w:tblGrid>
      <w:tr w:rsidR="008E2DD1" w:rsidRPr="00B72D8A" w14:paraId="1B71BFEF" w14:textId="5E723976" w:rsidTr="008E2DD1">
        <w:tc>
          <w:tcPr>
            <w:tcW w:w="1806" w:type="dxa"/>
          </w:tcPr>
          <w:p w14:paraId="2DAC6092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2785" w:type="dxa"/>
          </w:tcPr>
          <w:p w14:paraId="49018AD8" w14:textId="4E1CE32F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gNB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-CU</w:t>
            </w:r>
          </w:p>
        </w:tc>
        <w:tc>
          <w:tcPr>
            <w:tcW w:w="2911" w:type="dxa"/>
          </w:tcPr>
          <w:p w14:paraId="5B385716" w14:textId="5AE3558F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gNB-DU1 of direct link</w:t>
            </w:r>
          </w:p>
        </w:tc>
        <w:tc>
          <w:tcPr>
            <w:tcW w:w="2460" w:type="dxa"/>
          </w:tcPr>
          <w:p w14:paraId="5F13565B" w14:textId="1B3129B1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gNB-DU2 of indirect link</w:t>
            </w:r>
          </w:p>
        </w:tc>
      </w:tr>
      <w:tr w:rsidR="008E2DD1" w:rsidRPr="00B72D8A" w14:paraId="7A613708" w14:textId="4F04EAD8" w:rsidTr="008E2DD1">
        <w:tc>
          <w:tcPr>
            <w:tcW w:w="1806" w:type="dxa"/>
          </w:tcPr>
          <w:p w14:paraId="75DCFE9A" w14:textId="65411214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U2N Relay UE</w:t>
            </w:r>
          </w:p>
        </w:tc>
        <w:tc>
          <w:tcPr>
            <w:tcW w:w="2785" w:type="dxa"/>
          </w:tcPr>
          <w:p w14:paraId="47FAD9D0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PC5-SRAP configuration</w:t>
            </w:r>
          </w:p>
          <w:p w14:paraId="6531E75A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Uu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-SRAP configuration</w:t>
            </w:r>
          </w:p>
          <w:p w14:paraId="57D5D181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PDCP configuration</w:t>
            </w:r>
          </w:p>
          <w:p w14:paraId="5A6C49BD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RRC signalling procedure</w:t>
            </w:r>
          </w:p>
          <w:p w14:paraId="3A203E6D" w14:textId="5B2022F4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Uu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 xml:space="preserve"> measurement report</w:t>
            </w:r>
          </w:p>
        </w:tc>
        <w:tc>
          <w:tcPr>
            <w:tcW w:w="2911" w:type="dxa"/>
          </w:tcPr>
          <w:p w14:paraId="0207A568" w14:textId="3F5924AF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N.A.</w:t>
            </w:r>
          </w:p>
        </w:tc>
        <w:tc>
          <w:tcPr>
            <w:tcW w:w="2460" w:type="dxa"/>
          </w:tcPr>
          <w:p w14:paraId="7BE9FE7E" w14:textId="77777777" w:rsidR="008E2DD1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RLC/MAC/PHY layer configuration</w:t>
            </w:r>
          </w:p>
          <w:p w14:paraId="0AB24AF2" w14:textId="3640D82D" w:rsidR="00FE7F47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Resource scheduling</w:t>
            </w:r>
          </w:p>
        </w:tc>
      </w:tr>
      <w:tr w:rsidR="008E2DD1" w:rsidRPr="00B72D8A" w14:paraId="62D51C17" w14:textId="6880A43B" w:rsidTr="008E2DD1">
        <w:tc>
          <w:tcPr>
            <w:tcW w:w="1806" w:type="dxa"/>
          </w:tcPr>
          <w:p w14:paraId="7E892D35" w14:textId="3C1D2A99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U2N Remote UE</w:t>
            </w:r>
          </w:p>
        </w:tc>
        <w:tc>
          <w:tcPr>
            <w:tcW w:w="2785" w:type="dxa"/>
          </w:tcPr>
          <w:p w14:paraId="56481766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PC5-SRAP configuration</w:t>
            </w:r>
          </w:p>
          <w:p w14:paraId="7D4B746D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PDCP configuration</w:t>
            </w:r>
          </w:p>
          <w:p w14:paraId="43A5E6AB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RRC signalling procedure</w:t>
            </w:r>
          </w:p>
          <w:p w14:paraId="4BEC1407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Uu</w:t>
            </w:r>
            <w:proofErr w:type="spellEnd"/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 xml:space="preserve"> measurement report</w:t>
            </w:r>
          </w:p>
          <w:p w14:paraId="6F985265" w14:textId="59317B05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Relay measurement report</w:t>
            </w:r>
          </w:p>
        </w:tc>
        <w:tc>
          <w:tcPr>
            <w:tcW w:w="2911" w:type="dxa"/>
          </w:tcPr>
          <w:p w14:paraId="10FD9FC6" w14:textId="77777777" w:rsidR="008E2DD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RLC/MAC/PHY layer configuration</w:t>
            </w:r>
          </w:p>
          <w:p w14:paraId="419DEE8B" w14:textId="43656241" w:rsidR="00BD5B01" w:rsidRPr="00B72D8A" w:rsidRDefault="008E2DD1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Resource scheduling</w:t>
            </w:r>
          </w:p>
        </w:tc>
        <w:tc>
          <w:tcPr>
            <w:tcW w:w="2460" w:type="dxa"/>
          </w:tcPr>
          <w:p w14:paraId="3B2BF9D5" w14:textId="77777777" w:rsidR="008E2DD1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RLC/MAC/PHY layer configuration</w:t>
            </w:r>
          </w:p>
          <w:p w14:paraId="2A29560F" w14:textId="101E1A5D" w:rsidR="00FE7F47" w:rsidRPr="00B72D8A" w:rsidRDefault="00FE7F47" w:rsidP="0010624C">
            <w:p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</w:pPr>
            <w:r w:rsidRPr="00B72D8A">
              <w:rPr>
                <w:rFonts w:asciiTheme="minorHAnsi" w:eastAsiaTheme="minorEastAsia" w:hAnsiTheme="minorHAnsi" w:cstheme="minorHAnsi"/>
                <w:sz w:val="22"/>
                <w:szCs w:val="22"/>
                <w:lang w:eastAsia="zh-CN"/>
              </w:rPr>
              <w:t>[Resource scheduling?]</w:t>
            </w:r>
          </w:p>
        </w:tc>
      </w:tr>
    </w:tbl>
    <w:p w14:paraId="55F1CFD9" w14:textId="4F7BFCA8" w:rsidR="00DB20A3" w:rsidRPr="00B72D8A" w:rsidRDefault="00AE7ED1" w:rsidP="0010624C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As shown in the above table, whether the DU2 needs to support resource scheduling function is correlated with whether U2N remote UE can be configured with mode 1 resource allocation scheme</w:t>
      </w:r>
      <w:r w:rsidR="0010624C" w:rsidRPr="00B72D8A">
        <w:rPr>
          <w:rFonts w:asciiTheme="minorHAnsi" w:eastAsiaTheme="minorEastAsia" w:hAnsiTheme="minorHAnsi" w:cstheme="minorHAnsi"/>
          <w:sz w:val="22"/>
          <w:szCs w:val="22"/>
          <w:lang w:eastAsia="zh-CN"/>
        </w:rPr>
        <w:t>, which needs to be consulted by RAN2.</w:t>
      </w:r>
    </w:p>
    <w:p w14:paraId="6298987D" w14:textId="0483F69F" w:rsidR="0010624C" w:rsidRPr="00B72D8A" w:rsidRDefault="0010624C" w:rsidP="0010624C">
      <w:pPr>
        <w:pStyle w:val="ObservationStyle"/>
        <w:rPr>
          <w:sz w:val="22"/>
        </w:rPr>
      </w:pPr>
      <w:bookmarkStart w:id="37" w:name="_Toc131447552"/>
      <w:bookmarkStart w:id="38" w:name="_Toc131518604"/>
      <w:r w:rsidRPr="00B72D8A">
        <w:rPr>
          <w:rFonts w:hint="eastAsia"/>
          <w:sz w:val="22"/>
        </w:rPr>
        <w:lastRenderedPageBreak/>
        <w:t>T</w:t>
      </w:r>
      <w:r w:rsidRPr="00B72D8A">
        <w:rPr>
          <w:sz w:val="22"/>
        </w:rPr>
        <w:t xml:space="preserve">he responsibility of gNB-CU and gNB-DU for U2N Relay UE and U2N Remote UE </w:t>
      </w:r>
      <w:bookmarkEnd w:id="37"/>
      <w:r w:rsidR="00684BA8">
        <w:rPr>
          <w:sz w:val="22"/>
        </w:rPr>
        <w:t>can be separately analyzed under inter-DU scenario.</w:t>
      </w:r>
      <w:bookmarkEnd w:id="38"/>
    </w:p>
    <w:p w14:paraId="2FB3528A" w14:textId="26D70FBF" w:rsidR="00FE7F47" w:rsidRPr="00B72D8A" w:rsidRDefault="0010624C" w:rsidP="0010624C">
      <w:pPr>
        <w:pStyle w:val="ProposalStyle"/>
        <w:ind w:left="1091" w:hanging="1091"/>
        <w:jc w:val="both"/>
        <w:rPr>
          <w:sz w:val="22"/>
          <w:szCs w:val="22"/>
        </w:rPr>
      </w:pPr>
      <w:bookmarkStart w:id="39" w:name="_Toc131447556"/>
      <w:bookmarkStart w:id="40" w:name="_Toc131496941"/>
      <w:bookmarkStart w:id="41" w:name="_Toc134626270"/>
      <w:r w:rsidRPr="00B72D8A">
        <w:rPr>
          <w:sz w:val="22"/>
          <w:szCs w:val="22"/>
        </w:rPr>
        <w:t>Whether the DU2 of indirect relay link can have the resource scheduling function for U2N remote UE is correlated with whether the</w:t>
      </w:r>
      <w:r w:rsidR="00684BA8">
        <w:rPr>
          <w:sz w:val="22"/>
          <w:szCs w:val="22"/>
        </w:rPr>
        <w:t xml:space="preserve"> U2N Remote</w:t>
      </w:r>
      <w:r w:rsidRPr="00B72D8A">
        <w:rPr>
          <w:sz w:val="22"/>
          <w:szCs w:val="22"/>
        </w:rPr>
        <w:t xml:space="preserve"> UE can be configured with mode 1 resource allocation scheme</w:t>
      </w:r>
      <w:r w:rsidR="002727FA">
        <w:rPr>
          <w:sz w:val="22"/>
          <w:szCs w:val="22"/>
        </w:rPr>
        <w:t xml:space="preserve"> under inter-DU case</w:t>
      </w:r>
      <w:r w:rsidRPr="00B72D8A">
        <w:rPr>
          <w:sz w:val="22"/>
          <w:szCs w:val="22"/>
        </w:rPr>
        <w:t xml:space="preserve">, </w:t>
      </w:r>
      <w:r w:rsidR="002727FA">
        <w:rPr>
          <w:sz w:val="22"/>
          <w:szCs w:val="22"/>
        </w:rPr>
        <w:t>RAN3 should wait for RAN2 decision</w:t>
      </w:r>
      <w:r w:rsidR="00D56ADA">
        <w:rPr>
          <w:sz w:val="22"/>
          <w:szCs w:val="22"/>
        </w:rPr>
        <w:t xml:space="preserve"> at current stage</w:t>
      </w:r>
      <w:r w:rsidRPr="00B72D8A">
        <w:rPr>
          <w:sz w:val="22"/>
          <w:szCs w:val="22"/>
        </w:rPr>
        <w:t>.</w:t>
      </w:r>
      <w:bookmarkEnd w:id="39"/>
      <w:bookmarkEnd w:id="40"/>
      <w:bookmarkEnd w:id="41"/>
    </w:p>
    <w:p w14:paraId="591324FC" w14:textId="77777777" w:rsidR="00501135" w:rsidRPr="007A1EB3" w:rsidRDefault="00501135">
      <w:pPr>
        <w:pStyle w:val="1"/>
        <w:rPr>
          <w:rFonts w:asciiTheme="minorHAnsi" w:hAnsiTheme="minorHAnsi" w:cstheme="minorHAnsi"/>
        </w:rPr>
      </w:pPr>
      <w:r w:rsidRPr="007A1EB3">
        <w:rPr>
          <w:rFonts w:asciiTheme="minorHAnsi" w:hAnsiTheme="minorHAnsi" w:cstheme="minorHAnsi"/>
        </w:rPr>
        <w:t>3</w:t>
      </w:r>
      <w:r w:rsidRPr="007A1EB3">
        <w:rPr>
          <w:rFonts w:asciiTheme="minorHAnsi" w:hAnsiTheme="minorHAnsi" w:cstheme="minorHAnsi"/>
        </w:rPr>
        <w:tab/>
      </w:r>
      <w:r w:rsidR="0001024C" w:rsidRPr="007A1EB3">
        <w:rPr>
          <w:rFonts w:asciiTheme="minorHAnsi" w:hAnsiTheme="minorHAnsi" w:cstheme="minorHAnsi"/>
        </w:rPr>
        <w:t>Conclusion and Proposals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63D7A1" w14:textId="6012A5DF" w:rsidR="00F120DD" w:rsidRPr="00B72D8A" w:rsidRDefault="00F120DD" w:rsidP="00CA311A">
      <w:pPr>
        <w:pStyle w:val="Eyecatcher"/>
        <w:ind w:left="-142" w:firstLine="0"/>
        <w:jc w:val="both"/>
        <w:rPr>
          <w:rFonts w:ascii="Calibri" w:eastAsiaTheme="minorEastAsia" w:hAnsi="Calibri" w:cs="Calibri"/>
          <w:b w:val="0"/>
          <w:sz w:val="22"/>
          <w:szCs w:val="22"/>
          <w:lang w:eastAsia="zh-CN"/>
        </w:rPr>
      </w:pPr>
      <w:r w:rsidRPr="00B72D8A">
        <w:rPr>
          <w:rFonts w:ascii="Calibri" w:eastAsiaTheme="minorEastAsia" w:hAnsi="Calibri" w:cs="Calibri"/>
          <w:b w:val="0"/>
          <w:sz w:val="22"/>
          <w:szCs w:val="22"/>
          <w:lang w:eastAsia="zh-CN"/>
        </w:rPr>
        <w:t xml:space="preserve">In this contribution, we have discussed the </w:t>
      </w:r>
      <w:r w:rsidR="00CA311A" w:rsidRPr="00B72D8A">
        <w:rPr>
          <w:rFonts w:ascii="Calibri" w:eastAsiaTheme="minorEastAsia" w:hAnsi="Calibri" w:cs="Calibri"/>
          <w:b w:val="0"/>
          <w:sz w:val="22"/>
          <w:szCs w:val="22"/>
          <w:lang w:eastAsia="zh-CN"/>
        </w:rPr>
        <w:t xml:space="preserve">remaining issues </w:t>
      </w:r>
      <w:r w:rsidR="007A1EB3" w:rsidRPr="00B72D8A">
        <w:rPr>
          <w:rFonts w:ascii="Calibri" w:eastAsiaTheme="minorEastAsia" w:hAnsi="Calibri" w:cs="Calibri"/>
          <w:b w:val="0"/>
          <w:sz w:val="22"/>
          <w:szCs w:val="22"/>
          <w:lang w:eastAsia="zh-CN"/>
        </w:rPr>
        <w:t>which may need potential collaboration with RAN2, and the following observation is given out</w:t>
      </w:r>
    </w:p>
    <w:p w14:paraId="4A1E050F" w14:textId="77777777" w:rsidR="00BA6759" w:rsidRPr="00BA6759" w:rsidRDefault="00F120DD">
      <w:pPr>
        <w:pStyle w:val="TOC1"/>
        <w:tabs>
          <w:tab w:val="left" w:pos="1680"/>
          <w:tab w:val="right" w:leader="dot" w:pos="9962"/>
        </w:tabs>
        <w:rPr>
          <w:rFonts w:asciiTheme="minorHAnsi" w:eastAsiaTheme="minorEastAsia" w:hAnsiTheme="minorHAnsi" w:cstheme="minorHAnsi"/>
          <w:bCs w:val="0"/>
          <w:kern w:val="2"/>
          <w:sz w:val="22"/>
        </w:rPr>
      </w:pPr>
      <w:r w:rsidRPr="00BA6759">
        <w:rPr>
          <w:rFonts w:asciiTheme="minorHAnsi" w:hAnsiTheme="minorHAnsi" w:cstheme="minorHAnsi"/>
          <w:b/>
          <w:sz w:val="22"/>
        </w:rPr>
        <w:fldChar w:fldCharType="begin"/>
      </w:r>
      <w:r w:rsidRPr="00BA6759">
        <w:rPr>
          <w:rFonts w:asciiTheme="minorHAnsi" w:hAnsiTheme="minorHAnsi" w:cstheme="minorHAnsi"/>
          <w:b/>
          <w:sz w:val="22"/>
        </w:rPr>
        <w:instrText xml:space="preserve"> TOC \n \t "ObservationStyle,1" </w:instrText>
      </w:r>
      <w:r w:rsidRPr="00BA6759">
        <w:rPr>
          <w:rFonts w:asciiTheme="minorHAnsi" w:hAnsiTheme="minorHAnsi" w:cstheme="minorHAnsi"/>
          <w:b/>
          <w:sz w:val="22"/>
        </w:rPr>
        <w:fldChar w:fldCharType="separate"/>
      </w:r>
      <w:r w:rsidR="00BA6759" w:rsidRPr="00BA6759">
        <w:rPr>
          <w:rFonts w:asciiTheme="minorHAnsi" w:hAnsiTheme="minorHAnsi" w:cstheme="minorHAnsi"/>
          <w:sz w:val="22"/>
        </w:rPr>
        <w:t>Observation 1.</w:t>
      </w:r>
      <w:r w:rsidR="00BA6759" w:rsidRPr="00BA6759">
        <w:rPr>
          <w:rFonts w:asciiTheme="minorHAnsi" w:eastAsiaTheme="minorEastAsia" w:hAnsiTheme="minorHAnsi" w:cstheme="minorHAnsi"/>
          <w:bCs w:val="0"/>
          <w:kern w:val="2"/>
          <w:sz w:val="22"/>
        </w:rPr>
        <w:tab/>
      </w:r>
      <w:r w:rsidR="00BA6759" w:rsidRPr="00BA6759">
        <w:rPr>
          <w:rFonts w:asciiTheme="minorHAnsi" w:hAnsiTheme="minorHAnsi" w:cstheme="minorHAnsi"/>
          <w:sz w:val="22"/>
        </w:rPr>
        <w:t>The responsibility of gNB-CU and gNB-DU for U2N Relay UE and U2N Remote UE can be separately analyzed under inter-DU scenario.</w:t>
      </w:r>
    </w:p>
    <w:p w14:paraId="201447CF" w14:textId="7CB4FAC5" w:rsidR="004C20EC" w:rsidRPr="00B72D8A" w:rsidRDefault="00F120DD" w:rsidP="00CA311A">
      <w:pPr>
        <w:jc w:val="both"/>
        <w:rPr>
          <w:rFonts w:ascii="Calibri" w:hAnsi="Calibri" w:cs="Calibri"/>
          <w:sz w:val="22"/>
          <w:szCs w:val="22"/>
        </w:rPr>
      </w:pPr>
      <w:r w:rsidRPr="00BA6759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p w14:paraId="770E3ED6" w14:textId="17BF4705" w:rsidR="00F120DD" w:rsidRPr="00B72D8A" w:rsidRDefault="00F120DD" w:rsidP="00CA311A">
      <w:pPr>
        <w:jc w:val="both"/>
        <w:rPr>
          <w:rFonts w:ascii="Calibri" w:hAnsi="Calibri" w:cs="Calibri"/>
          <w:sz w:val="22"/>
          <w:szCs w:val="22"/>
        </w:rPr>
      </w:pPr>
      <w:r w:rsidRPr="00B72D8A">
        <w:rPr>
          <w:rFonts w:ascii="Calibri" w:hAnsi="Calibri" w:cs="Calibri"/>
          <w:sz w:val="22"/>
          <w:szCs w:val="22"/>
        </w:rPr>
        <w:t>and the following proposals are given out:</w:t>
      </w:r>
    </w:p>
    <w:p w14:paraId="62DC6640" w14:textId="77777777" w:rsidR="00D56ADA" w:rsidRPr="00D56ADA" w:rsidRDefault="00F120DD">
      <w:pPr>
        <w:pStyle w:val="TOC1"/>
        <w:tabs>
          <w:tab w:val="left" w:pos="1260"/>
          <w:tab w:val="right" w:leader="dot" w:pos="9962"/>
        </w:tabs>
        <w:rPr>
          <w:rFonts w:asciiTheme="minorHAnsi" w:eastAsiaTheme="minorEastAsia" w:hAnsiTheme="minorHAnsi" w:cstheme="minorHAnsi"/>
          <w:bCs w:val="0"/>
          <w:kern w:val="2"/>
          <w:sz w:val="21"/>
        </w:rPr>
      </w:pPr>
      <w:r w:rsidRPr="00D56ADA">
        <w:rPr>
          <w:rFonts w:asciiTheme="minorHAnsi" w:eastAsiaTheme="minorEastAsia" w:hAnsiTheme="minorHAnsi" w:cstheme="minorHAnsi"/>
          <w:b/>
          <w:bCs w:val="0"/>
          <w:kern w:val="2"/>
          <w:sz w:val="22"/>
        </w:rPr>
        <w:fldChar w:fldCharType="begin"/>
      </w:r>
      <w:r w:rsidRPr="00D56ADA">
        <w:rPr>
          <w:rFonts w:asciiTheme="minorHAnsi" w:eastAsiaTheme="minorEastAsia" w:hAnsiTheme="minorHAnsi" w:cstheme="minorHAnsi"/>
          <w:b/>
          <w:bCs w:val="0"/>
          <w:kern w:val="2"/>
          <w:sz w:val="22"/>
        </w:rPr>
        <w:instrText xml:space="preserve"> TOC \n \t "ProposalStyle,1" </w:instrText>
      </w:r>
      <w:r w:rsidRPr="00D56ADA">
        <w:rPr>
          <w:rFonts w:asciiTheme="minorHAnsi" w:eastAsiaTheme="minorEastAsia" w:hAnsiTheme="minorHAnsi" w:cstheme="minorHAnsi"/>
          <w:b/>
          <w:bCs w:val="0"/>
          <w:kern w:val="2"/>
          <w:sz w:val="22"/>
        </w:rPr>
        <w:fldChar w:fldCharType="separate"/>
      </w:r>
      <w:r w:rsidR="00D56ADA" w:rsidRPr="00D56ADA">
        <w:rPr>
          <w:rFonts w:asciiTheme="minorHAnsi" w:hAnsiTheme="minorHAnsi" w:cstheme="minorHAnsi"/>
        </w:rPr>
        <w:t>Proposal1.</w:t>
      </w:r>
      <w:r w:rsidR="00D56ADA" w:rsidRPr="00D56ADA">
        <w:rPr>
          <w:rFonts w:asciiTheme="minorHAnsi" w:eastAsiaTheme="minorEastAsia" w:hAnsiTheme="minorHAnsi" w:cstheme="minorHAnsi"/>
          <w:bCs w:val="0"/>
          <w:kern w:val="2"/>
          <w:sz w:val="21"/>
        </w:rPr>
        <w:tab/>
      </w:r>
      <w:r w:rsidR="00D56ADA" w:rsidRPr="00D56ADA">
        <w:rPr>
          <w:rFonts w:asciiTheme="minorHAnsi" w:hAnsiTheme="minorHAnsi" w:cstheme="minorHAnsi"/>
        </w:rPr>
        <w:t>RAN3 turns the following WA into agreement:</w:t>
      </w:r>
    </w:p>
    <w:p w14:paraId="3C4BA155" w14:textId="77777777" w:rsidR="00D56ADA" w:rsidRPr="00D56ADA" w:rsidRDefault="00D56ADA">
      <w:pPr>
        <w:pStyle w:val="TOC1"/>
        <w:tabs>
          <w:tab w:val="right" w:leader="dot" w:pos="9962"/>
        </w:tabs>
        <w:rPr>
          <w:rFonts w:asciiTheme="minorHAnsi" w:eastAsiaTheme="minorEastAsia" w:hAnsiTheme="minorHAnsi" w:cstheme="minorHAnsi"/>
          <w:bCs w:val="0"/>
          <w:kern w:val="2"/>
          <w:sz w:val="21"/>
        </w:rPr>
      </w:pPr>
      <w:r w:rsidRPr="00D56ADA">
        <w:rPr>
          <w:rFonts w:asciiTheme="minorHAnsi" w:hAnsiTheme="minorHAnsi" w:cstheme="minorHAnsi"/>
        </w:rPr>
        <w:t>WA: For the intra-DU case, the gNB-DU should take the responsibility of mode 1 resource scheduling for both U2N relay UE and U2N remote UE.</w:t>
      </w:r>
    </w:p>
    <w:p w14:paraId="3C790BED" w14:textId="77777777" w:rsidR="00D56ADA" w:rsidRPr="00D56ADA" w:rsidRDefault="00D56ADA">
      <w:pPr>
        <w:pStyle w:val="TOC1"/>
        <w:tabs>
          <w:tab w:val="left" w:pos="1260"/>
          <w:tab w:val="right" w:leader="dot" w:pos="9962"/>
        </w:tabs>
        <w:rPr>
          <w:rFonts w:asciiTheme="minorHAnsi" w:eastAsiaTheme="minorEastAsia" w:hAnsiTheme="minorHAnsi" w:cstheme="minorHAnsi"/>
          <w:bCs w:val="0"/>
          <w:kern w:val="2"/>
          <w:sz w:val="21"/>
        </w:rPr>
      </w:pPr>
      <w:r w:rsidRPr="00D56ADA">
        <w:rPr>
          <w:rFonts w:asciiTheme="minorHAnsi" w:hAnsiTheme="minorHAnsi" w:cstheme="minorHAnsi"/>
        </w:rPr>
        <w:t>Proposal2.</w:t>
      </w:r>
      <w:r w:rsidRPr="00D56ADA">
        <w:rPr>
          <w:rFonts w:asciiTheme="minorHAnsi" w:eastAsiaTheme="minorEastAsia" w:hAnsiTheme="minorHAnsi" w:cstheme="minorHAnsi"/>
          <w:bCs w:val="0"/>
          <w:kern w:val="2"/>
          <w:sz w:val="21"/>
        </w:rPr>
        <w:tab/>
      </w:r>
      <w:r w:rsidRPr="00D56ADA">
        <w:rPr>
          <w:rFonts w:asciiTheme="minorHAnsi" w:hAnsiTheme="minorHAnsi" w:cstheme="minorHAnsi"/>
        </w:rPr>
        <w:t>Whether the DU2 of indirect relay link can have the resource scheduling function for U2N remote UE is correlated with whether the U2N Remote UE can be configured with mode 1 resource allocation scheme under inter-DU case, RAN3 should wait for RAN2 decision at current stage.</w:t>
      </w:r>
    </w:p>
    <w:p w14:paraId="3E02E4C0" w14:textId="0ACB58F8" w:rsidR="00CD7395" w:rsidRPr="00CA311A" w:rsidRDefault="00F120DD" w:rsidP="00CA311A">
      <w:pPr>
        <w:pStyle w:val="Eyecatcher"/>
        <w:ind w:left="0" w:firstLine="0"/>
        <w:jc w:val="both"/>
        <w:rPr>
          <w:rFonts w:asciiTheme="minorHAnsi" w:eastAsiaTheme="minorEastAsia" w:hAnsiTheme="minorHAnsi" w:cstheme="minorHAnsi"/>
          <w:b w:val="0"/>
          <w:kern w:val="2"/>
          <w:sz w:val="21"/>
          <w:lang w:eastAsia="zh-CN"/>
        </w:rPr>
      </w:pPr>
      <w:r w:rsidRPr="00D56ADA">
        <w:rPr>
          <w:rFonts w:asciiTheme="minorHAnsi" w:eastAsiaTheme="minorEastAsia" w:hAnsiTheme="minorHAnsi" w:cstheme="minorHAnsi"/>
          <w:bCs/>
          <w:noProof/>
          <w:kern w:val="2"/>
          <w:sz w:val="22"/>
          <w:szCs w:val="22"/>
          <w:lang w:val="en-US" w:eastAsia="zh-CN"/>
        </w:rPr>
        <w:fldChar w:fldCharType="end"/>
      </w:r>
    </w:p>
    <w:p w14:paraId="100E7817" w14:textId="77777777" w:rsidR="00501135" w:rsidRPr="004C20EC" w:rsidRDefault="00501135" w:rsidP="001601A9">
      <w:pPr>
        <w:pStyle w:val="1"/>
        <w:rPr>
          <w:rFonts w:asciiTheme="minorHAnsi" w:hAnsiTheme="minorHAnsi" w:cstheme="minorHAnsi"/>
          <w:lang w:eastAsia="ja-JP"/>
        </w:rPr>
      </w:pPr>
      <w:bookmarkStart w:id="42" w:name="_Toc527283433"/>
      <w:bookmarkStart w:id="43" w:name="_Toc527283650"/>
      <w:bookmarkStart w:id="44" w:name="_Toc527283679"/>
      <w:bookmarkStart w:id="45" w:name="_Toc527283743"/>
      <w:bookmarkStart w:id="46" w:name="_Toc527283747"/>
      <w:bookmarkStart w:id="47" w:name="_Toc527283909"/>
      <w:bookmarkStart w:id="48" w:name="_Toc527283926"/>
      <w:bookmarkStart w:id="49" w:name="_Toc126137456"/>
      <w:bookmarkStart w:id="50" w:name="_Toc126137561"/>
      <w:r w:rsidRPr="004C20EC">
        <w:rPr>
          <w:rFonts w:asciiTheme="minorHAnsi" w:hAnsiTheme="minorHAnsi" w:cstheme="minorHAnsi"/>
        </w:rPr>
        <w:t>4</w:t>
      </w:r>
      <w:r w:rsidRPr="004C20EC">
        <w:rPr>
          <w:rFonts w:asciiTheme="minorHAnsi" w:hAnsiTheme="minorHAnsi" w:cstheme="minorHAnsi"/>
        </w:rPr>
        <w:tab/>
        <w:t>References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34"/>
    <w:p w14:paraId="1621B1C5" w14:textId="33033A37" w:rsidR="00CD7395" w:rsidRPr="004C20EC" w:rsidRDefault="00CD7395" w:rsidP="00EF403A">
      <w:pPr>
        <w:pStyle w:val="Reference"/>
        <w:rPr>
          <w:rFonts w:asciiTheme="minorHAnsi" w:eastAsia="宋体" w:hAnsiTheme="minorHAnsi" w:cstheme="minorHAnsi"/>
          <w:lang w:eastAsia="zh-CN"/>
        </w:rPr>
      </w:pPr>
    </w:p>
    <w:sectPr w:rsidR="00CD7395" w:rsidRPr="004C20EC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B4A0B" w14:textId="77777777" w:rsidR="00284A5E" w:rsidRDefault="00284A5E">
      <w:r>
        <w:separator/>
      </w:r>
    </w:p>
  </w:endnote>
  <w:endnote w:type="continuationSeparator" w:id="0">
    <w:p w14:paraId="775ED0B1" w14:textId="77777777" w:rsidR="00284A5E" w:rsidRDefault="00284A5E">
      <w:r>
        <w:continuationSeparator/>
      </w:r>
    </w:p>
  </w:endnote>
  <w:endnote w:type="continuationNotice" w:id="1">
    <w:p w14:paraId="3BA3EFC0" w14:textId="77777777" w:rsidR="00284A5E" w:rsidRDefault="00284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14050A" w:rsidRDefault="001405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F913AB" w14:textId="77777777" w:rsidR="0014050A" w:rsidRDefault="0014050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0CBAD55A" w:rsidR="0014050A" w:rsidRDefault="001405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1166">
      <w:rPr>
        <w:rStyle w:val="a7"/>
        <w:noProof/>
      </w:rPr>
      <w:t>3</w:t>
    </w:r>
    <w:r>
      <w:rPr>
        <w:rStyle w:val="a7"/>
      </w:rPr>
      <w:fldChar w:fldCharType="end"/>
    </w:r>
  </w:p>
  <w:p w14:paraId="1A7FF71A" w14:textId="77777777" w:rsidR="0014050A" w:rsidRDefault="0014050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8821F" w14:textId="77777777" w:rsidR="00284A5E" w:rsidRDefault="00284A5E">
      <w:r>
        <w:separator/>
      </w:r>
    </w:p>
  </w:footnote>
  <w:footnote w:type="continuationSeparator" w:id="0">
    <w:p w14:paraId="299D8AB2" w14:textId="77777777" w:rsidR="00284A5E" w:rsidRDefault="00284A5E">
      <w:r>
        <w:continuationSeparator/>
      </w:r>
    </w:p>
  </w:footnote>
  <w:footnote w:type="continuationNotice" w:id="1">
    <w:p w14:paraId="46D69B57" w14:textId="77777777" w:rsidR="00284A5E" w:rsidRDefault="00284A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295247"/>
    <w:multiLevelType w:val="hybridMultilevel"/>
    <w:tmpl w:val="BF8A820A"/>
    <w:lvl w:ilvl="0" w:tplc="40928EF6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7F3DBD"/>
    <w:multiLevelType w:val="hybridMultilevel"/>
    <w:tmpl w:val="C1EABAA2"/>
    <w:lvl w:ilvl="0" w:tplc="559EEADC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EA26A7"/>
    <w:multiLevelType w:val="hybridMultilevel"/>
    <w:tmpl w:val="35380DCA"/>
    <w:lvl w:ilvl="0" w:tplc="38348276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326FE0"/>
    <w:multiLevelType w:val="multilevel"/>
    <w:tmpl w:val="73A6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CE2687"/>
    <w:multiLevelType w:val="hybridMultilevel"/>
    <w:tmpl w:val="6598DE3E"/>
    <w:lvl w:ilvl="0" w:tplc="AEEE8CCC">
      <w:start w:val="1"/>
      <w:numFmt w:val="decimal"/>
      <w:lvlText w:val="Observation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1"/>
  </w:num>
  <w:num w:numId="14">
    <w:abstractNumId w:val="15"/>
  </w:num>
  <w:num w:numId="15">
    <w:abstractNumId w:val="10"/>
  </w:num>
  <w:num w:numId="16">
    <w:abstractNumId w:val="18"/>
  </w:num>
  <w:num w:numId="17">
    <w:abstractNumId w:val="14"/>
  </w:num>
  <w:num w:numId="18">
    <w:abstractNumId w:val="12"/>
  </w:num>
  <w:num w:numId="19">
    <w:abstractNumId w:val="1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1906"/>
    <w:rsid w:val="00003162"/>
    <w:rsid w:val="00004A98"/>
    <w:rsid w:val="00005AAB"/>
    <w:rsid w:val="0001024C"/>
    <w:rsid w:val="00010D88"/>
    <w:rsid w:val="00026DC1"/>
    <w:rsid w:val="000401B6"/>
    <w:rsid w:val="00046072"/>
    <w:rsid w:val="00051226"/>
    <w:rsid w:val="00051682"/>
    <w:rsid w:val="000640DF"/>
    <w:rsid w:val="000669A2"/>
    <w:rsid w:val="000719E7"/>
    <w:rsid w:val="00072310"/>
    <w:rsid w:val="00097C8A"/>
    <w:rsid w:val="000A05B2"/>
    <w:rsid w:val="000A0A38"/>
    <w:rsid w:val="000A1F87"/>
    <w:rsid w:val="000B3142"/>
    <w:rsid w:val="000B318F"/>
    <w:rsid w:val="000B427F"/>
    <w:rsid w:val="000B7EE5"/>
    <w:rsid w:val="000C2BFF"/>
    <w:rsid w:val="000C4AFD"/>
    <w:rsid w:val="000E4169"/>
    <w:rsid w:val="000E665B"/>
    <w:rsid w:val="000F02C3"/>
    <w:rsid w:val="0010624C"/>
    <w:rsid w:val="00110E3F"/>
    <w:rsid w:val="00112493"/>
    <w:rsid w:val="00117327"/>
    <w:rsid w:val="00122EA7"/>
    <w:rsid w:val="00126984"/>
    <w:rsid w:val="0014050A"/>
    <w:rsid w:val="001559D4"/>
    <w:rsid w:val="001601A9"/>
    <w:rsid w:val="00162A98"/>
    <w:rsid w:val="00195C35"/>
    <w:rsid w:val="001979C3"/>
    <w:rsid w:val="001A1AEC"/>
    <w:rsid w:val="001B1C2A"/>
    <w:rsid w:val="001D1142"/>
    <w:rsid w:val="001D1214"/>
    <w:rsid w:val="001D3360"/>
    <w:rsid w:val="001D5541"/>
    <w:rsid w:val="00203C57"/>
    <w:rsid w:val="00203F86"/>
    <w:rsid w:val="002120CC"/>
    <w:rsid w:val="002174CA"/>
    <w:rsid w:val="002177A7"/>
    <w:rsid w:val="002300C6"/>
    <w:rsid w:val="00230764"/>
    <w:rsid w:val="00232B5A"/>
    <w:rsid w:val="002336F5"/>
    <w:rsid w:val="00237F7C"/>
    <w:rsid w:val="00243992"/>
    <w:rsid w:val="0024745D"/>
    <w:rsid w:val="00247F22"/>
    <w:rsid w:val="002727FA"/>
    <w:rsid w:val="00273FAA"/>
    <w:rsid w:val="00284A5E"/>
    <w:rsid w:val="00294C24"/>
    <w:rsid w:val="002A6034"/>
    <w:rsid w:val="002A739F"/>
    <w:rsid w:val="002F0B69"/>
    <w:rsid w:val="0030568B"/>
    <w:rsid w:val="00305FE0"/>
    <w:rsid w:val="003111BA"/>
    <w:rsid w:val="00312F43"/>
    <w:rsid w:val="003229C8"/>
    <w:rsid w:val="0032308F"/>
    <w:rsid w:val="00341E27"/>
    <w:rsid w:val="003514CE"/>
    <w:rsid w:val="00360F2F"/>
    <w:rsid w:val="00362FD6"/>
    <w:rsid w:val="003658DB"/>
    <w:rsid w:val="00383916"/>
    <w:rsid w:val="00383BAF"/>
    <w:rsid w:val="003978BB"/>
    <w:rsid w:val="003A0811"/>
    <w:rsid w:val="003A521A"/>
    <w:rsid w:val="003A72C5"/>
    <w:rsid w:val="003A7669"/>
    <w:rsid w:val="003B1332"/>
    <w:rsid w:val="003B602E"/>
    <w:rsid w:val="003D108B"/>
    <w:rsid w:val="003D15C1"/>
    <w:rsid w:val="003E5ED6"/>
    <w:rsid w:val="003F04CA"/>
    <w:rsid w:val="003F438B"/>
    <w:rsid w:val="003F49ED"/>
    <w:rsid w:val="00412C70"/>
    <w:rsid w:val="0042452C"/>
    <w:rsid w:val="00431125"/>
    <w:rsid w:val="00431174"/>
    <w:rsid w:val="0043235F"/>
    <w:rsid w:val="00434400"/>
    <w:rsid w:val="00436463"/>
    <w:rsid w:val="00440215"/>
    <w:rsid w:val="00440EB3"/>
    <w:rsid w:val="00452C1C"/>
    <w:rsid w:val="00456756"/>
    <w:rsid w:val="00456836"/>
    <w:rsid w:val="00463A76"/>
    <w:rsid w:val="00464F3D"/>
    <w:rsid w:val="00474F20"/>
    <w:rsid w:val="00475E6D"/>
    <w:rsid w:val="00485079"/>
    <w:rsid w:val="00492282"/>
    <w:rsid w:val="0049743E"/>
    <w:rsid w:val="004A605A"/>
    <w:rsid w:val="004B5A65"/>
    <w:rsid w:val="004C20EC"/>
    <w:rsid w:val="004E3A07"/>
    <w:rsid w:val="004E3AF3"/>
    <w:rsid w:val="004F4425"/>
    <w:rsid w:val="00501135"/>
    <w:rsid w:val="00506D99"/>
    <w:rsid w:val="00507D9D"/>
    <w:rsid w:val="00511F82"/>
    <w:rsid w:val="00523AA3"/>
    <w:rsid w:val="00543DB8"/>
    <w:rsid w:val="005475C5"/>
    <w:rsid w:val="005718AB"/>
    <w:rsid w:val="00580121"/>
    <w:rsid w:val="00583D2B"/>
    <w:rsid w:val="005855D2"/>
    <w:rsid w:val="00595500"/>
    <w:rsid w:val="005974F9"/>
    <w:rsid w:val="005A1D2C"/>
    <w:rsid w:val="005A6706"/>
    <w:rsid w:val="005A727D"/>
    <w:rsid w:val="005B14C0"/>
    <w:rsid w:val="005C1208"/>
    <w:rsid w:val="005C6533"/>
    <w:rsid w:val="005D0EC8"/>
    <w:rsid w:val="005E193E"/>
    <w:rsid w:val="005E51D2"/>
    <w:rsid w:val="005E68AB"/>
    <w:rsid w:val="005F4585"/>
    <w:rsid w:val="0060172D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3B30"/>
    <w:rsid w:val="00636165"/>
    <w:rsid w:val="006367F1"/>
    <w:rsid w:val="0064585D"/>
    <w:rsid w:val="00665891"/>
    <w:rsid w:val="006672CD"/>
    <w:rsid w:val="00671A7F"/>
    <w:rsid w:val="00684BA8"/>
    <w:rsid w:val="00692186"/>
    <w:rsid w:val="00697DD0"/>
    <w:rsid w:val="006A4516"/>
    <w:rsid w:val="006A461D"/>
    <w:rsid w:val="006A4FF6"/>
    <w:rsid w:val="006A693D"/>
    <w:rsid w:val="006C0235"/>
    <w:rsid w:val="006C70E8"/>
    <w:rsid w:val="006C7ADE"/>
    <w:rsid w:val="007159BF"/>
    <w:rsid w:val="00726343"/>
    <w:rsid w:val="0073451F"/>
    <w:rsid w:val="007433DE"/>
    <w:rsid w:val="007466BD"/>
    <w:rsid w:val="0077331B"/>
    <w:rsid w:val="00774222"/>
    <w:rsid w:val="00780301"/>
    <w:rsid w:val="0078034B"/>
    <w:rsid w:val="007828DC"/>
    <w:rsid w:val="00786414"/>
    <w:rsid w:val="0079087F"/>
    <w:rsid w:val="00791307"/>
    <w:rsid w:val="0079764C"/>
    <w:rsid w:val="007A1EB3"/>
    <w:rsid w:val="007B42A3"/>
    <w:rsid w:val="007C5F8D"/>
    <w:rsid w:val="007C6B7A"/>
    <w:rsid w:val="007D02E1"/>
    <w:rsid w:val="007D41E9"/>
    <w:rsid w:val="007D451C"/>
    <w:rsid w:val="007D7FD9"/>
    <w:rsid w:val="007F3E85"/>
    <w:rsid w:val="007F669C"/>
    <w:rsid w:val="00805AD4"/>
    <w:rsid w:val="00843AF7"/>
    <w:rsid w:val="00853BBD"/>
    <w:rsid w:val="008609AD"/>
    <w:rsid w:val="0086759F"/>
    <w:rsid w:val="008700A3"/>
    <w:rsid w:val="00873094"/>
    <w:rsid w:val="008775B7"/>
    <w:rsid w:val="008925B8"/>
    <w:rsid w:val="008953C3"/>
    <w:rsid w:val="008A4C1D"/>
    <w:rsid w:val="008A511A"/>
    <w:rsid w:val="008A647F"/>
    <w:rsid w:val="008B0AF2"/>
    <w:rsid w:val="008B0C05"/>
    <w:rsid w:val="008B4F57"/>
    <w:rsid w:val="008C7A1B"/>
    <w:rsid w:val="008E19D0"/>
    <w:rsid w:val="008E2DD1"/>
    <w:rsid w:val="008E48CD"/>
    <w:rsid w:val="008F1B11"/>
    <w:rsid w:val="008F35F1"/>
    <w:rsid w:val="00906401"/>
    <w:rsid w:val="00907CF1"/>
    <w:rsid w:val="00937DD6"/>
    <w:rsid w:val="00953877"/>
    <w:rsid w:val="00954330"/>
    <w:rsid w:val="00954912"/>
    <w:rsid w:val="00964DB6"/>
    <w:rsid w:val="00965584"/>
    <w:rsid w:val="00967136"/>
    <w:rsid w:val="009813D8"/>
    <w:rsid w:val="009872F4"/>
    <w:rsid w:val="009928CD"/>
    <w:rsid w:val="00994162"/>
    <w:rsid w:val="009A1569"/>
    <w:rsid w:val="009A6292"/>
    <w:rsid w:val="009B012E"/>
    <w:rsid w:val="009B0AF3"/>
    <w:rsid w:val="009B0B0E"/>
    <w:rsid w:val="009E394B"/>
    <w:rsid w:val="009F59A2"/>
    <w:rsid w:val="009F5C32"/>
    <w:rsid w:val="009F6EC1"/>
    <w:rsid w:val="00A009DA"/>
    <w:rsid w:val="00A1281F"/>
    <w:rsid w:val="00A129B6"/>
    <w:rsid w:val="00A17E34"/>
    <w:rsid w:val="00A336B8"/>
    <w:rsid w:val="00A44420"/>
    <w:rsid w:val="00A54A9E"/>
    <w:rsid w:val="00A57FBC"/>
    <w:rsid w:val="00A61C80"/>
    <w:rsid w:val="00A71A00"/>
    <w:rsid w:val="00A72A5B"/>
    <w:rsid w:val="00A8073C"/>
    <w:rsid w:val="00A86FBA"/>
    <w:rsid w:val="00A97481"/>
    <w:rsid w:val="00AA0ED3"/>
    <w:rsid w:val="00AA22F9"/>
    <w:rsid w:val="00AA3AC6"/>
    <w:rsid w:val="00AA6C9A"/>
    <w:rsid w:val="00AB4E41"/>
    <w:rsid w:val="00AC06CA"/>
    <w:rsid w:val="00AE2347"/>
    <w:rsid w:val="00AE45A9"/>
    <w:rsid w:val="00AE77DE"/>
    <w:rsid w:val="00AE7ED1"/>
    <w:rsid w:val="00AF1555"/>
    <w:rsid w:val="00AF1A71"/>
    <w:rsid w:val="00AF780A"/>
    <w:rsid w:val="00B06C16"/>
    <w:rsid w:val="00B117E3"/>
    <w:rsid w:val="00B13580"/>
    <w:rsid w:val="00B15DB4"/>
    <w:rsid w:val="00B231F4"/>
    <w:rsid w:val="00B329D3"/>
    <w:rsid w:val="00B532EB"/>
    <w:rsid w:val="00B54A37"/>
    <w:rsid w:val="00B72D8A"/>
    <w:rsid w:val="00B7329F"/>
    <w:rsid w:val="00B85C0E"/>
    <w:rsid w:val="00B868C5"/>
    <w:rsid w:val="00B86BD9"/>
    <w:rsid w:val="00BA0C6E"/>
    <w:rsid w:val="00BA33CE"/>
    <w:rsid w:val="00BA6759"/>
    <w:rsid w:val="00BB35EA"/>
    <w:rsid w:val="00BB430F"/>
    <w:rsid w:val="00BB5F06"/>
    <w:rsid w:val="00BB7AD2"/>
    <w:rsid w:val="00BD509A"/>
    <w:rsid w:val="00BD588D"/>
    <w:rsid w:val="00BD5B01"/>
    <w:rsid w:val="00BE4262"/>
    <w:rsid w:val="00BF27DF"/>
    <w:rsid w:val="00BF2E54"/>
    <w:rsid w:val="00BF626B"/>
    <w:rsid w:val="00C04DB5"/>
    <w:rsid w:val="00C06704"/>
    <w:rsid w:val="00C17C56"/>
    <w:rsid w:val="00C2066C"/>
    <w:rsid w:val="00C33DA7"/>
    <w:rsid w:val="00C5112B"/>
    <w:rsid w:val="00C61AA7"/>
    <w:rsid w:val="00C6427D"/>
    <w:rsid w:val="00C70DF4"/>
    <w:rsid w:val="00C778A5"/>
    <w:rsid w:val="00C86FFE"/>
    <w:rsid w:val="00C9292A"/>
    <w:rsid w:val="00CA311A"/>
    <w:rsid w:val="00CB5951"/>
    <w:rsid w:val="00CC1F81"/>
    <w:rsid w:val="00CC2CAE"/>
    <w:rsid w:val="00CC4A38"/>
    <w:rsid w:val="00CC4B81"/>
    <w:rsid w:val="00CD0FFD"/>
    <w:rsid w:val="00CD6923"/>
    <w:rsid w:val="00CD7395"/>
    <w:rsid w:val="00CE153C"/>
    <w:rsid w:val="00CE3F90"/>
    <w:rsid w:val="00CF0789"/>
    <w:rsid w:val="00D0317F"/>
    <w:rsid w:val="00D115B3"/>
    <w:rsid w:val="00D11D2D"/>
    <w:rsid w:val="00D25476"/>
    <w:rsid w:val="00D371F0"/>
    <w:rsid w:val="00D40511"/>
    <w:rsid w:val="00D53C0D"/>
    <w:rsid w:val="00D56ADA"/>
    <w:rsid w:val="00D6753B"/>
    <w:rsid w:val="00D67D36"/>
    <w:rsid w:val="00D67DC3"/>
    <w:rsid w:val="00D7590A"/>
    <w:rsid w:val="00D75F06"/>
    <w:rsid w:val="00D80F19"/>
    <w:rsid w:val="00D8543C"/>
    <w:rsid w:val="00D91A1D"/>
    <w:rsid w:val="00D9600A"/>
    <w:rsid w:val="00D971BA"/>
    <w:rsid w:val="00DB20A3"/>
    <w:rsid w:val="00DB5364"/>
    <w:rsid w:val="00DB797B"/>
    <w:rsid w:val="00DC3BE7"/>
    <w:rsid w:val="00DC53D2"/>
    <w:rsid w:val="00DD35C8"/>
    <w:rsid w:val="00E042C0"/>
    <w:rsid w:val="00E04E05"/>
    <w:rsid w:val="00E11BAC"/>
    <w:rsid w:val="00E26242"/>
    <w:rsid w:val="00E26F74"/>
    <w:rsid w:val="00E27896"/>
    <w:rsid w:val="00E329B4"/>
    <w:rsid w:val="00E37F82"/>
    <w:rsid w:val="00E40689"/>
    <w:rsid w:val="00E5568E"/>
    <w:rsid w:val="00E712C8"/>
    <w:rsid w:val="00E71F43"/>
    <w:rsid w:val="00E774D6"/>
    <w:rsid w:val="00E774EB"/>
    <w:rsid w:val="00E8005C"/>
    <w:rsid w:val="00E82683"/>
    <w:rsid w:val="00E826A0"/>
    <w:rsid w:val="00EA4D6D"/>
    <w:rsid w:val="00EA51AA"/>
    <w:rsid w:val="00EB1D2D"/>
    <w:rsid w:val="00EB30BC"/>
    <w:rsid w:val="00EB7A94"/>
    <w:rsid w:val="00EB7D73"/>
    <w:rsid w:val="00EC0D9B"/>
    <w:rsid w:val="00EC33F2"/>
    <w:rsid w:val="00ED2E7D"/>
    <w:rsid w:val="00ED3F88"/>
    <w:rsid w:val="00ED65FE"/>
    <w:rsid w:val="00EE2847"/>
    <w:rsid w:val="00EE34B7"/>
    <w:rsid w:val="00EE5227"/>
    <w:rsid w:val="00EF0D35"/>
    <w:rsid w:val="00EF1C71"/>
    <w:rsid w:val="00EF291A"/>
    <w:rsid w:val="00EF403A"/>
    <w:rsid w:val="00F05363"/>
    <w:rsid w:val="00F120DD"/>
    <w:rsid w:val="00F14B26"/>
    <w:rsid w:val="00F150E5"/>
    <w:rsid w:val="00F26A79"/>
    <w:rsid w:val="00F31F35"/>
    <w:rsid w:val="00F5274F"/>
    <w:rsid w:val="00F61067"/>
    <w:rsid w:val="00F6139A"/>
    <w:rsid w:val="00F6616C"/>
    <w:rsid w:val="00F812EA"/>
    <w:rsid w:val="00F832BD"/>
    <w:rsid w:val="00FC2EBA"/>
    <w:rsid w:val="00FC5768"/>
    <w:rsid w:val="00FD7FCD"/>
    <w:rsid w:val="00FE1166"/>
    <w:rsid w:val="00FE7F47"/>
    <w:rsid w:val="00FE7F9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5A4B3EE"/>
  <w15:chartTrackingRefBased/>
  <w15:docId w15:val="{425B3F2F-27E9-47A5-940F-E4B8C055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F120DD"/>
    <w:pPr>
      <w:keepNext/>
      <w:keepLines/>
      <w:widowControl w:val="0"/>
      <w:spacing w:before="120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Times New Roman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4">
    <w:name w:val="页眉 字符"/>
    <w:aliases w:val="header odd 字符"/>
    <w:link w:val="a3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"/>
    <w:rsid w:val="00383916"/>
    <w:pPr>
      <w:ind w:left="1701" w:hanging="1701"/>
    </w:pPr>
    <w:rPr>
      <w:b/>
    </w:rPr>
  </w:style>
  <w:style w:type="paragraph" w:styleId="TOC">
    <w:name w:val="TOC Heading"/>
    <w:basedOn w:val="1"/>
    <w:next w:val="a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标题 9 字符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标题 8 字符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标题 7 字符"/>
    <w:link w:val="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a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ab">
    <w:name w:val="Normal (Web)"/>
    <w:basedOn w:val="a"/>
    <w:uiPriority w:val="99"/>
    <w:unhideWhenUsed/>
    <w:rsid w:val="009B0A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c">
    <w:name w:val="Emphasis"/>
    <w:basedOn w:val="a0"/>
    <w:uiPriority w:val="20"/>
    <w:qFormat/>
    <w:rsid w:val="009B0AF3"/>
    <w:rPr>
      <w:i/>
      <w:iCs/>
    </w:rPr>
  </w:style>
  <w:style w:type="character" w:styleId="ad">
    <w:name w:val="annotation reference"/>
    <w:basedOn w:val="a0"/>
    <w:rsid w:val="00965584"/>
    <w:rPr>
      <w:sz w:val="16"/>
      <w:szCs w:val="16"/>
    </w:rPr>
  </w:style>
  <w:style w:type="paragraph" w:styleId="ae">
    <w:name w:val="annotation text"/>
    <w:basedOn w:val="a"/>
    <w:link w:val="af"/>
    <w:rsid w:val="00965584"/>
  </w:style>
  <w:style w:type="character" w:customStyle="1" w:styleId="af">
    <w:name w:val="批注文字 字符"/>
    <w:basedOn w:val="a0"/>
    <w:link w:val="ae"/>
    <w:rsid w:val="00965584"/>
    <w:rPr>
      <w:rFonts w:ascii="Arial" w:eastAsia="MS Mincho" w:hAnsi="Arial"/>
      <w:lang w:eastAsia="en-US"/>
    </w:rPr>
  </w:style>
  <w:style w:type="paragraph" w:styleId="af0">
    <w:name w:val="annotation subject"/>
    <w:basedOn w:val="ae"/>
    <w:next w:val="ae"/>
    <w:link w:val="af1"/>
    <w:rsid w:val="00965584"/>
    <w:rPr>
      <w:b/>
      <w:bCs/>
    </w:rPr>
  </w:style>
  <w:style w:type="character" w:customStyle="1" w:styleId="af1">
    <w:name w:val="批注主题 字符"/>
    <w:basedOn w:val="af"/>
    <w:link w:val="af0"/>
    <w:rsid w:val="00965584"/>
    <w:rPr>
      <w:rFonts w:ascii="Arial" w:eastAsia="MS Mincho" w:hAnsi="Arial"/>
      <w:b/>
      <w:bCs/>
      <w:lang w:eastAsia="en-US"/>
    </w:rPr>
  </w:style>
  <w:style w:type="paragraph" w:styleId="af2">
    <w:name w:val="List Paragraph"/>
    <w:basedOn w:val="a"/>
    <w:link w:val="af3"/>
    <w:uiPriority w:val="34"/>
    <w:qFormat/>
    <w:rsid w:val="00F120DD"/>
    <w:pPr>
      <w:ind w:firstLineChars="200" w:firstLine="420"/>
    </w:pPr>
  </w:style>
  <w:style w:type="paragraph" w:customStyle="1" w:styleId="ProposalStyle">
    <w:name w:val="ProposalStyle"/>
    <w:basedOn w:val="af2"/>
    <w:link w:val="ProposalStyle0"/>
    <w:qFormat/>
    <w:rsid w:val="00786414"/>
    <w:pPr>
      <w:numPr>
        <w:numId w:val="15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TOC1"/>
    <w:link w:val="ObservationStyle0"/>
    <w:qFormat/>
    <w:rsid w:val="00786414"/>
    <w:pPr>
      <w:numPr>
        <w:numId w:val="18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3">
    <w:name w:val="列表段落 字符"/>
    <w:basedOn w:val="a0"/>
    <w:link w:val="af2"/>
    <w:uiPriority w:val="34"/>
    <w:qFormat/>
    <w:rsid w:val="00F120DD"/>
    <w:rPr>
      <w:rFonts w:ascii="Arial" w:eastAsia="MS Mincho" w:hAnsi="Arial"/>
      <w:lang w:eastAsia="en-US"/>
    </w:rPr>
  </w:style>
  <w:style w:type="character" w:customStyle="1" w:styleId="ProposalStyle0">
    <w:name w:val="ProposalStyle 字符"/>
    <w:basedOn w:val="af3"/>
    <w:link w:val="ProposalStyle"/>
    <w:rsid w:val="00786414"/>
    <w:rPr>
      <w:rFonts w:asciiTheme="minorHAnsi" w:eastAsia="MS Mincho" w:hAnsiTheme="minorHAnsi" w:cstheme="minorHAnsi"/>
      <w:b/>
      <w:lang w:eastAsia="zh-CN"/>
    </w:rPr>
  </w:style>
  <w:style w:type="table" w:styleId="af4">
    <w:name w:val="Table Grid"/>
    <w:basedOn w:val="a1"/>
    <w:qFormat/>
    <w:rsid w:val="007D0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tyle0">
    <w:name w:val="ObservationStyle 字符"/>
    <w:basedOn w:val="af3"/>
    <w:link w:val="ObservationStyle"/>
    <w:rsid w:val="00786414"/>
    <w:rPr>
      <w:rFonts w:ascii="Calibri" w:eastAsia="MS Mincho" w:hAnsi="Calibri"/>
      <w:b/>
      <w:bCs/>
      <w:noProof/>
      <w:szCs w:val="22"/>
      <w:lang w:val="en-US" w:eastAsia="zh-CN"/>
    </w:rPr>
  </w:style>
  <w:style w:type="paragraph" w:customStyle="1" w:styleId="10">
    <w:name w:val="列出段落1"/>
    <w:basedOn w:val="a"/>
    <w:rsid w:val="007F3E85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1">
    <w:name w:val="列出段落2"/>
    <w:basedOn w:val="a"/>
    <w:rsid w:val="00B54A37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0" ma:contentTypeDescription="Create a new document." ma:contentTypeScope="" ma:versionID="4a0bae4f6d43fdf0851c526bfff811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ddcb2796d5d437c583d04c85b061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559FE-B7D6-497E-AB13-516D03A4EAD4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851E7A-CD14-448E-8C36-CFB037C32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6E1F75-F4AA-4A2C-8EDA-4465D8E1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118</vt:lpstr>
      <vt:lpstr>3GPP TSG-RAN WG3 Meeting #60</vt:lpstr>
    </vt:vector>
  </TitlesOfParts>
  <Company>NEC</Company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</dc:title>
  <dc:subject/>
  <dc:creator>NEC(Boyuan)</dc:creator>
  <cp:keywords/>
  <cp:lastModifiedBy>NEC(Boyuan)</cp:lastModifiedBy>
  <cp:revision>2</cp:revision>
  <dcterms:created xsi:type="dcterms:W3CDTF">2023-05-11T23:26:00Z</dcterms:created>
  <dcterms:modified xsi:type="dcterms:W3CDTF">2023-05-11T23:26:00Z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0x0101007AD09F93E7D1C44EBB77256850B1A815</vt:lpwstr>
  </property>
  <property fmtid="{D5CDD505-2E9C-101B-9397-08002B2CF9AE}" pid="3" name="MediaServiceImageTags">
    <vt:lpwstr/>
  </property>
</Properties>
</file>